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2FCA9B61">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9A188C" w:rsidRDefault="009A188C" w:rsidP="006E100D">
                              <w:pPr>
                                <w:pStyle w:val="Tytu"/>
                                <w:rPr>
                                  <w:spacing w:val="0"/>
                                </w:rPr>
                              </w:pPr>
                            </w:p>
                            <w:p w14:paraId="74CCA4FD" w14:textId="7683A686" w:rsidR="009A188C" w:rsidRDefault="009A188C" w:rsidP="00A809BD">
                              <w:pPr>
                                <w:pStyle w:val="Tytu"/>
                                <w:jc w:val="center"/>
                                <w:rPr>
                                  <w:spacing w:val="0"/>
                                </w:rPr>
                              </w:pPr>
                              <w:r w:rsidRPr="001318C9">
                                <w:rPr>
                                  <w:spacing w:val="0"/>
                                </w:rPr>
                                <w:t>SPECYFIKACJA WARUNKÓW ZAMÓWIENIA (SWZ)</w:t>
                              </w:r>
                            </w:p>
                            <w:p w14:paraId="69E2714C" w14:textId="77777777" w:rsidR="009A188C" w:rsidRDefault="009A188C" w:rsidP="006E100D">
                              <w:pPr>
                                <w:pStyle w:val="Tytu"/>
                                <w:rPr>
                                  <w:spacing w:val="0"/>
                                </w:rPr>
                              </w:pPr>
                            </w:p>
                            <w:p w14:paraId="22BFD0D6" w14:textId="2903D16A" w:rsidR="009A188C" w:rsidRDefault="009A188C" w:rsidP="00D206B4">
                              <w:pPr>
                                <w:pStyle w:val="PODTYTU"/>
                                <w:spacing w:before="400"/>
                                <w:jc w:val="center"/>
                              </w:pPr>
                              <w:r>
                                <w:t>POSTĘPOWANIE ZAKUPOWE W TRYBIE PRZETARGU NIEOGRANICZONEGO</w:t>
                              </w:r>
                            </w:p>
                            <w:p w14:paraId="06C24C27" w14:textId="7E6FF32D" w:rsidR="009A188C" w:rsidRDefault="009A188C" w:rsidP="00D206B4">
                              <w:pPr>
                                <w:pStyle w:val="PODTYTU"/>
                                <w:spacing w:before="400"/>
                                <w:jc w:val="center"/>
                              </w:pPr>
                              <w:r w:rsidRPr="00AE0670">
                                <w:t>NA PODSTAWIE PROC30031/</w:t>
                              </w:r>
                              <w:r w:rsidR="00317CA2">
                                <w:t>H</w:t>
                              </w:r>
                              <w:r w:rsidRPr="00AE0670">
                                <w:t xml:space="preserve"> PROCEDURY ZAKUPÓW PGE DYSTRYBUCJA S.A.</w:t>
                              </w:r>
                            </w:p>
                            <w:p w14:paraId="2F5F3F57" w14:textId="56050B6D" w:rsidR="009A188C" w:rsidRDefault="009A188C" w:rsidP="000D06BF">
                              <w:pPr>
                                <w:pStyle w:val="PODTYTU"/>
                                <w:spacing w:before="2160"/>
                                <w:jc w:val="center"/>
                              </w:pPr>
                              <w:r>
                                <w:t xml:space="preserve"> </w:t>
                              </w:r>
                              <w:r w:rsidR="00767C3A" w:rsidRPr="00767C3A">
                                <w:t>Modernizacja Dachu Budynku B(biurowy) RE Łowicz</w:t>
                              </w:r>
                            </w:p>
                            <w:p w14:paraId="740DC77E" w14:textId="267AAC3F" w:rsidR="009A188C" w:rsidRDefault="009A188C" w:rsidP="00A809BD">
                              <w:pPr>
                                <w:pStyle w:val="tekst"/>
                                <w:spacing w:before="720"/>
                                <w:jc w:val="center"/>
                              </w:pPr>
                              <w:r w:rsidRPr="006E100D">
                                <w:t>Nume</w:t>
                              </w:r>
                              <w:r>
                                <w:t>r Postępowania:</w:t>
                              </w:r>
                              <w:r>
                                <w:tab/>
                              </w:r>
                              <w:r w:rsidR="008F19D5" w:rsidRPr="008F19D5">
                                <w:rPr>
                                  <w:b/>
                                  <w:bCs/>
                                </w:rPr>
                                <w:t>POST/DYS/OLD/GZ/04359/2025</w:t>
                              </w:r>
                            </w:p>
                            <w:p w14:paraId="1B29D8E9" w14:textId="1594A975" w:rsidR="009A188C" w:rsidRDefault="009A188C" w:rsidP="001318C9"/>
                            <w:p w14:paraId="39B9F193" w14:textId="77777777" w:rsidR="009A188C" w:rsidRDefault="009A188C" w:rsidP="00D03C12">
                              <w:pPr>
                                <w:pStyle w:val="tekst"/>
                                <w:spacing w:before="0"/>
                                <w:jc w:val="center"/>
                              </w:pPr>
                            </w:p>
                            <w:p w14:paraId="696F8BC2" w14:textId="23B6EAD7" w:rsidR="009A188C" w:rsidRDefault="009A188C" w:rsidP="00D03C12">
                              <w:pPr>
                                <w:pStyle w:val="tekst"/>
                                <w:spacing w:before="0"/>
                                <w:jc w:val="center"/>
                              </w:pPr>
                            </w:p>
                            <w:p w14:paraId="3B5BFAC5" w14:textId="59128818" w:rsidR="009A188C" w:rsidRDefault="009A188C" w:rsidP="00304DC0"/>
                            <w:p w14:paraId="36FBE38D" w14:textId="7370F5EC" w:rsidR="009A188C" w:rsidRDefault="009A188C" w:rsidP="00304DC0"/>
                            <w:p w14:paraId="4F975CD7" w14:textId="255572F7" w:rsidR="009A188C" w:rsidRDefault="009A188C" w:rsidP="00304DC0"/>
                            <w:p w14:paraId="5A282CAB" w14:textId="55B0DC38" w:rsidR="009A188C" w:rsidRDefault="009A188C" w:rsidP="00304DC0"/>
                            <w:p w14:paraId="7CFD345F" w14:textId="77777777" w:rsidR="009A188C" w:rsidRPr="00304DC0" w:rsidRDefault="009A188C" w:rsidP="00304DC0"/>
                            <w:p w14:paraId="6DEB1E91" w14:textId="77777777" w:rsidR="009A188C" w:rsidRDefault="009A188C" w:rsidP="00D03C12">
                              <w:pPr>
                                <w:pStyle w:val="tekst"/>
                                <w:spacing w:before="0"/>
                                <w:jc w:val="center"/>
                              </w:pPr>
                            </w:p>
                            <w:p w14:paraId="10856547" w14:textId="752F96CF" w:rsidR="009A188C" w:rsidRDefault="00317CA2" w:rsidP="00D03C12">
                              <w:pPr>
                                <w:pStyle w:val="tekst"/>
                                <w:spacing w:before="0"/>
                                <w:jc w:val="center"/>
                              </w:pPr>
                              <w:r>
                                <w:t>Łódź</w:t>
                              </w:r>
                              <w:r w:rsidR="009A188C">
                                <w:t xml:space="preserve">, </w:t>
                              </w:r>
                              <w:r w:rsidR="009A188C">
                                <w:fldChar w:fldCharType="begin"/>
                              </w:r>
                              <w:r w:rsidR="009A188C">
                                <w:instrText xml:space="preserve"> TIME \@ "d MMMM yyyy" </w:instrText>
                              </w:r>
                              <w:r w:rsidR="009A188C">
                                <w:fldChar w:fldCharType="separate"/>
                              </w:r>
                              <w:r w:rsidR="00774DF0">
                                <w:rPr>
                                  <w:noProof/>
                                </w:rPr>
                                <w:t>5 grudnia 2025</w:t>
                              </w:r>
                              <w:r w:rsidR="009A188C">
                                <w:fldChar w:fldCharType="end"/>
                              </w:r>
                              <w:r w:rsidR="009A188C">
                                <w:t xml:space="preserve"> r.</w:t>
                              </w:r>
                              <w:r w:rsidR="009A188C" w:rsidRPr="0014785F">
                                <w:rPr>
                                  <w:noProof/>
                                  <w:lang w:eastAsia="pl-PL"/>
                                </w:rPr>
                                <w:t xml:space="preserve"> </w:t>
                              </w:r>
                            </w:p>
                            <w:p w14:paraId="10E52E55" w14:textId="77777777" w:rsidR="009A188C" w:rsidRDefault="009A188C" w:rsidP="00582CE9"/>
                            <w:p w14:paraId="432F2C46" w14:textId="014A5F14" w:rsidR="009A188C" w:rsidRDefault="009A188C" w:rsidP="00582CE9"/>
                            <w:p w14:paraId="03C25885" w14:textId="6397BFDD" w:rsidR="009A188C" w:rsidRDefault="009A188C" w:rsidP="00582CE9"/>
                            <w:p w14:paraId="51CA86AF" w14:textId="2B8ADC85" w:rsidR="009A188C" w:rsidRDefault="009A188C" w:rsidP="00582CE9"/>
                            <w:p w14:paraId="619DD365" w14:textId="77777777" w:rsidR="009A188C" w:rsidRDefault="009A188C" w:rsidP="00582CE9"/>
                            <w:p w14:paraId="7EC3B223" w14:textId="77777777" w:rsidR="009A188C" w:rsidRDefault="009A188C" w:rsidP="00582CE9"/>
                            <w:p w14:paraId="3495F0DC" w14:textId="77777777" w:rsidR="009A188C" w:rsidRDefault="009A188C" w:rsidP="00582CE9"/>
                            <w:p w14:paraId="77460368" w14:textId="77777777" w:rsidR="009A188C" w:rsidRDefault="009A188C" w:rsidP="00582CE9"/>
                            <w:p w14:paraId="53FDA4AA" w14:textId="77777777" w:rsidR="009A188C" w:rsidRDefault="009A188C" w:rsidP="00582CE9"/>
                            <w:p w14:paraId="44A2FF93" w14:textId="77777777" w:rsidR="009A188C" w:rsidRDefault="009A188C" w:rsidP="00582CE9"/>
                            <w:p w14:paraId="3C3380DF" w14:textId="77777777" w:rsidR="009A188C" w:rsidRDefault="009A188C" w:rsidP="00582CE9"/>
                            <w:p w14:paraId="1EE3B604" w14:textId="77777777" w:rsidR="009A188C" w:rsidRDefault="009A188C" w:rsidP="00582CE9"/>
                            <w:p w14:paraId="20CA8A7A" w14:textId="77777777" w:rsidR="009A188C" w:rsidRDefault="009A188C" w:rsidP="00582CE9">
                              <w:pPr>
                                <w:jc w:val="right"/>
                              </w:pPr>
                            </w:p>
                            <w:p w14:paraId="152F27B1" w14:textId="77777777" w:rsidR="009A188C" w:rsidRDefault="009A188C" w:rsidP="00582CE9"/>
                            <w:p w14:paraId="4D125BB6" w14:textId="77777777" w:rsidR="009A188C" w:rsidRDefault="009A188C" w:rsidP="00582CE9"/>
                            <w:p w14:paraId="5455279D" w14:textId="77777777" w:rsidR="009A188C" w:rsidRDefault="009A188C" w:rsidP="00582CE9"/>
                            <w:p w14:paraId="61DD8B59" w14:textId="77777777" w:rsidR="009A188C" w:rsidRDefault="009A188C" w:rsidP="00582CE9"/>
                            <w:p w14:paraId="0B37C2F5" w14:textId="77777777" w:rsidR="009A188C" w:rsidRDefault="009A188C" w:rsidP="00582CE9"/>
                            <w:p w14:paraId="753EDA83" w14:textId="77777777" w:rsidR="009A188C" w:rsidRDefault="009A188C" w:rsidP="00582CE9"/>
                            <w:p w14:paraId="0751C58F" w14:textId="77777777" w:rsidR="009A188C" w:rsidRDefault="009A188C" w:rsidP="00582CE9"/>
                            <w:p w14:paraId="6714BD10" w14:textId="77777777" w:rsidR="009A188C" w:rsidRDefault="009A188C" w:rsidP="00582CE9"/>
                            <w:p w14:paraId="21A5FEE8" w14:textId="77777777" w:rsidR="009A188C" w:rsidRDefault="009A188C" w:rsidP="00582CE9"/>
                            <w:p w14:paraId="7830D9ED" w14:textId="77777777" w:rsidR="009A188C" w:rsidRDefault="009A188C" w:rsidP="00582CE9"/>
                            <w:p w14:paraId="05255C87" w14:textId="77777777" w:rsidR="009A188C" w:rsidRDefault="009A188C" w:rsidP="00582CE9"/>
                            <w:p w14:paraId="055B4B3D" w14:textId="77777777" w:rsidR="009A188C" w:rsidRDefault="009A188C" w:rsidP="00582CE9"/>
                            <w:p w14:paraId="1A620C60" w14:textId="77777777" w:rsidR="009A188C" w:rsidRDefault="009A188C" w:rsidP="00582CE9"/>
                            <w:p w14:paraId="3E816E9B" w14:textId="77777777" w:rsidR="009A188C" w:rsidRDefault="009A188C" w:rsidP="00582CE9"/>
                            <w:p w14:paraId="067CFED6" w14:textId="77777777" w:rsidR="009A188C" w:rsidRDefault="009A188C" w:rsidP="00582CE9"/>
                            <w:p w14:paraId="04491902" w14:textId="77777777" w:rsidR="009A188C" w:rsidRDefault="009A188C" w:rsidP="00582CE9"/>
                            <w:p w14:paraId="03511D39" w14:textId="77777777" w:rsidR="009A188C" w:rsidRDefault="009A188C" w:rsidP="00582CE9"/>
                            <w:p w14:paraId="59DACFB9" w14:textId="77777777" w:rsidR="009A188C" w:rsidRDefault="009A188C" w:rsidP="00582CE9"/>
                            <w:p w14:paraId="3A5FD902" w14:textId="77777777" w:rsidR="009A188C" w:rsidRDefault="009A188C" w:rsidP="00582CE9"/>
                            <w:p w14:paraId="0A14E252" w14:textId="77777777" w:rsidR="009A188C" w:rsidRDefault="009A188C" w:rsidP="00582CE9"/>
                            <w:p w14:paraId="5E3B06EE" w14:textId="77777777" w:rsidR="009A188C" w:rsidRDefault="009A188C" w:rsidP="00582CE9"/>
                            <w:p w14:paraId="1985B992" w14:textId="77777777" w:rsidR="009A188C" w:rsidRDefault="009A188C" w:rsidP="00582CE9"/>
                            <w:p w14:paraId="3A2CD91A" w14:textId="77777777" w:rsidR="009A188C" w:rsidRDefault="009A188C" w:rsidP="00582CE9"/>
                            <w:p w14:paraId="659183B9" w14:textId="77777777" w:rsidR="009A188C" w:rsidRDefault="009A188C" w:rsidP="00582CE9"/>
                            <w:p w14:paraId="1A7742C6" w14:textId="77777777" w:rsidR="009A188C" w:rsidRDefault="009A188C" w:rsidP="00582CE9"/>
                            <w:p w14:paraId="6C49755A" w14:textId="77777777" w:rsidR="009A188C" w:rsidRDefault="009A188C" w:rsidP="00582CE9"/>
                            <w:p w14:paraId="5927EC37" w14:textId="77777777" w:rsidR="009A188C" w:rsidRDefault="009A188C"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9A188C" w:rsidRPr="00532563" w:rsidRDefault="009A188C" w:rsidP="00582CE9">
                              <w:pPr>
                                <w:jc w:val="right"/>
                              </w:pPr>
                            </w:p>
                            <w:p w14:paraId="2060F623" w14:textId="77777777" w:rsidR="009A188C" w:rsidRDefault="009A188C" w:rsidP="00582CE9"/>
                            <w:p w14:paraId="42CF5B48" w14:textId="77777777" w:rsidR="009A188C" w:rsidRPr="002C29FC" w:rsidRDefault="009A188C"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9A188C" w:rsidRPr="00532563" w:rsidRDefault="009A188C" w:rsidP="00582CE9"/>
                            <w:p w14:paraId="6312E82A" w14:textId="77777777" w:rsidR="009A188C" w:rsidRDefault="009A188C" w:rsidP="00582CE9">
                              <w:r>
                                <w:t>zakończony XX</w:t>
                              </w:r>
                              <w:r w:rsidRPr="00532563">
                                <w:t xml:space="preserve"> </w:t>
                              </w:r>
                              <w:r>
                                <w:t>[miesiąc] 202X</w:t>
                              </w:r>
                              <w:r w:rsidRPr="00532563">
                                <w:t xml:space="preserve"> roku</w:t>
                              </w:r>
                            </w:p>
                            <w:p w14:paraId="67617291" w14:textId="77777777" w:rsidR="009A188C" w:rsidRDefault="009A188C" w:rsidP="00582CE9"/>
                            <w:p w14:paraId="20750051" w14:textId="77777777" w:rsidR="009A188C" w:rsidRDefault="009A188C" w:rsidP="00582CE9"/>
                            <w:p w14:paraId="4399DC85" w14:textId="77777777" w:rsidR="009A188C" w:rsidRDefault="009A188C" w:rsidP="00582CE9"/>
                            <w:p w14:paraId="00ADC3E5" w14:textId="77777777" w:rsidR="009A188C" w:rsidRDefault="009A188C" w:rsidP="00582CE9"/>
                            <w:p w14:paraId="2540D90C" w14:textId="77777777" w:rsidR="009A188C" w:rsidRDefault="009A188C" w:rsidP="00582CE9"/>
                            <w:p w14:paraId="43D36552" w14:textId="77777777" w:rsidR="009A188C" w:rsidRDefault="009A188C" w:rsidP="00582CE9"/>
                            <w:p w14:paraId="1FE2D677" w14:textId="77777777" w:rsidR="009A188C" w:rsidRDefault="009A188C" w:rsidP="00582CE9"/>
                            <w:p w14:paraId="5C4A62F4" w14:textId="77777777" w:rsidR="009A188C" w:rsidRDefault="009A188C" w:rsidP="00582CE9"/>
                            <w:p w14:paraId="2CC30EAC" w14:textId="77777777" w:rsidR="009A188C" w:rsidRDefault="009A188C" w:rsidP="00582CE9"/>
                            <w:p w14:paraId="5216A2C4" w14:textId="77777777" w:rsidR="009A188C" w:rsidRDefault="009A188C" w:rsidP="00582CE9"/>
                            <w:p w14:paraId="496F2194" w14:textId="77777777" w:rsidR="009A188C" w:rsidRDefault="009A188C" w:rsidP="00582CE9"/>
                            <w:p w14:paraId="47680594" w14:textId="77777777" w:rsidR="009A188C" w:rsidRDefault="009A188C" w:rsidP="00582CE9"/>
                            <w:p w14:paraId="7CAADE4C" w14:textId="77777777" w:rsidR="009A188C" w:rsidRDefault="009A188C" w:rsidP="00582CE9"/>
                            <w:p w14:paraId="421EFA27" w14:textId="77777777" w:rsidR="009A188C" w:rsidRDefault="009A188C" w:rsidP="00582CE9"/>
                            <w:p w14:paraId="396F7D6A" w14:textId="77777777" w:rsidR="009A188C" w:rsidRDefault="009A188C" w:rsidP="00582CE9"/>
                            <w:p w14:paraId="052B1DC8" w14:textId="77777777" w:rsidR="009A188C" w:rsidRDefault="009A188C" w:rsidP="00582CE9"/>
                            <w:p w14:paraId="62224610" w14:textId="77777777" w:rsidR="009A188C" w:rsidRDefault="009A188C" w:rsidP="00582CE9"/>
                            <w:p w14:paraId="57E6CDCB" w14:textId="77777777" w:rsidR="009A188C" w:rsidRDefault="009A188C" w:rsidP="00582CE9"/>
                            <w:p w14:paraId="4C71D9DC" w14:textId="77777777" w:rsidR="009A188C" w:rsidRDefault="009A188C" w:rsidP="00582CE9"/>
                            <w:p w14:paraId="46BFA317" w14:textId="77777777" w:rsidR="009A188C" w:rsidRDefault="009A188C" w:rsidP="00582CE9"/>
                            <w:p w14:paraId="40E07ED9" w14:textId="77777777" w:rsidR="009A188C" w:rsidRDefault="009A188C" w:rsidP="00582CE9"/>
                            <w:p w14:paraId="7F6F2E55" w14:textId="77777777" w:rsidR="009A188C" w:rsidRDefault="009A188C" w:rsidP="00582CE9"/>
                            <w:p w14:paraId="67517B79" w14:textId="77777777" w:rsidR="009A188C" w:rsidRDefault="009A188C" w:rsidP="00582CE9"/>
                            <w:p w14:paraId="3BFAAFE4" w14:textId="77777777" w:rsidR="009A188C" w:rsidRDefault="009A188C" w:rsidP="00582CE9"/>
                            <w:p w14:paraId="1B3A9CFD" w14:textId="77777777" w:rsidR="009A188C" w:rsidRDefault="009A188C" w:rsidP="00582CE9"/>
                            <w:p w14:paraId="32A5639D" w14:textId="77777777" w:rsidR="009A188C" w:rsidRDefault="009A188C" w:rsidP="00582CE9"/>
                            <w:p w14:paraId="0DEB3F60" w14:textId="77777777" w:rsidR="009A188C" w:rsidRDefault="009A188C" w:rsidP="00582CE9"/>
                            <w:p w14:paraId="14EB0857" w14:textId="77777777" w:rsidR="009A188C" w:rsidRDefault="009A188C" w:rsidP="00582CE9"/>
                            <w:p w14:paraId="17ABA981" w14:textId="77777777" w:rsidR="009A188C" w:rsidRDefault="009A188C" w:rsidP="00582CE9"/>
                            <w:p w14:paraId="2F9280AC" w14:textId="77777777" w:rsidR="009A188C" w:rsidRDefault="009A188C" w:rsidP="00582CE9"/>
                            <w:p w14:paraId="225F12EA" w14:textId="77777777" w:rsidR="009A188C" w:rsidRDefault="009A188C" w:rsidP="00582CE9"/>
                            <w:p w14:paraId="346558F9" w14:textId="77777777" w:rsidR="009A188C" w:rsidRDefault="009A188C"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9A188C" w:rsidRPr="00532563" w:rsidRDefault="009A188C" w:rsidP="00582CE9">
                              <w:pPr>
                                <w:jc w:val="right"/>
                              </w:pPr>
                            </w:p>
                            <w:p w14:paraId="0D56A0EE" w14:textId="77777777" w:rsidR="009A188C" w:rsidRDefault="009A188C" w:rsidP="00582CE9"/>
                            <w:p w14:paraId="4F688069" w14:textId="77777777" w:rsidR="009A188C" w:rsidRPr="002C29FC" w:rsidRDefault="009A188C"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9A188C" w:rsidRPr="00532563" w:rsidRDefault="009A188C" w:rsidP="00582CE9"/>
                            <w:p w14:paraId="30FD44B4" w14:textId="77777777" w:rsidR="009A188C" w:rsidRDefault="009A188C" w:rsidP="00582CE9">
                              <w:r>
                                <w:t>zakończony XX</w:t>
                              </w:r>
                              <w:r w:rsidRPr="00532563">
                                <w:t xml:space="preserve"> </w:t>
                              </w:r>
                              <w:r>
                                <w:t>[miesiąc] 202X</w:t>
                              </w:r>
                              <w:r w:rsidRPr="00532563">
                                <w:t xml:space="preserve"> roku</w:t>
                              </w:r>
                            </w:p>
                            <w:p w14:paraId="7F418820" w14:textId="77777777" w:rsidR="009A188C" w:rsidRDefault="009A188C" w:rsidP="00582CE9"/>
                            <w:p w14:paraId="1010328F" w14:textId="77777777" w:rsidR="009A188C" w:rsidRDefault="009A188C" w:rsidP="00582CE9"/>
                            <w:p w14:paraId="58704009" w14:textId="77777777" w:rsidR="009A188C" w:rsidRDefault="009A188C" w:rsidP="00582CE9"/>
                            <w:p w14:paraId="655579ED" w14:textId="77777777" w:rsidR="009A188C" w:rsidRDefault="009A188C" w:rsidP="00582CE9"/>
                            <w:p w14:paraId="1B335F14" w14:textId="77777777" w:rsidR="009A188C" w:rsidRDefault="009A188C" w:rsidP="00582CE9"/>
                            <w:p w14:paraId="1CD33DE9" w14:textId="77777777" w:rsidR="009A188C" w:rsidRDefault="009A188C" w:rsidP="00582CE9"/>
                            <w:p w14:paraId="6EFADD99" w14:textId="77777777" w:rsidR="009A188C" w:rsidRDefault="009A188C" w:rsidP="00582CE9"/>
                            <w:p w14:paraId="29141B23" w14:textId="77777777" w:rsidR="009A188C" w:rsidRDefault="009A188C" w:rsidP="00582CE9"/>
                            <w:p w14:paraId="0361DE91" w14:textId="77777777" w:rsidR="009A188C" w:rsidRDefault="009A188C" w:rsidP="00582CE9"/>
                            <w:p w14:paraId="5CA413C7" w14:textId="77777777" w:rsidR="009A188C" w:rsidRDefault="009A188C" w:rsidP="00582CE9"/>
                            <w:p w14:paraId="1D978E7D" w14:textId="77777777" w:rsidR="009A188C" w:rsidRDefault="009A188C" w:rsidP="00582CE9"/>
                            <w:p w14:paraId="5A42190A" w14:textId="77777777" w:rsidR="009A188C" w:rsidRDefault="009A188C" w:rsidP="00582CE9"/>
                            <w:p w14:paraId="34C78759" w14:textId="77777777" w:rsidR="009A188C" w:rsidRDefault="009A188C" w:rsidP="00582CE9"/>
                            <w:p w14:paraId="65A03EB1" w14:textId="77777777" w:rsidR="009A188C" w:rsidRDefault="009A188C" w:rsidP="00582CE9"/>
                            <w:p w14:paraId="4F91F294" w14:textId="77777777" w:rsidR="009A188C" w:rsidRDefault="009A188C" w:rsidP="00582CE9"/>
                            <w:p w14:paraId="2D13EF49" w14:textId="77777777" w:rsidR="009A188C" w:rsidRDefault="009A188C" w:rsidP="00582CE9"/>
                            <w:p w14:paraId="70CF7CFD" w14:textId="77777777" w:rsidR="009A188C" w:rsidRDefault="009A188C" w:rsidP="00582CE9"/>
                            <w:p w14:paraId="62FADBF6" w14:textId="77777777" w:rsidR="009A188C" w:rsidRDefault="009A188C" w:rsidP="00582CE9"/>
                            <w:p w14:paraId="4CD5557E" w14:textId="77777777" w:rsidR="009A188C" w:rsidRDefault="009A188C" w:rsidP="00582CE9"/>
                            <w:p w14:paraId="2F3D968B" w14:textId="77777777" w:rsidR="009A188C" w:rsidRDefault="009A188C" w:rsidP="00582CE9"/>
                            <w:p w14:paraId="68C52F2E" w14:textId="77777777" w:rsidR="009A188C" w:rsidRDefault="009A188C" w:rsidP="00582CE9"/>
                            <w:p w14:paraId="6FAFEBFF" w14:textId="77777777" w:rsidR="009A188C" w:rsidRDefault="009A188C" w:rsidP="00582CE9"/>
                            <w:p w14:paraId="4AFD923E" w14:textId="77777777" w:rsidR="009A188C" w:rsidRDefault="009A188C" w:rsidP="00582CE9"/>
                            <w:p w14:paraId="7CE0310E" w14:textId="77777777" w:rsidR="009A188C" w:rsidRDefault="009A188C" w:rsidP="00582CE9"/>
                            <w:p w14:paraId="3FC6F2CD" w14:textId="77777777" w:rsidR="009A188C" w:rsidRDefault="009A188C" w:rsidP="00582CE9"/>
                            <w:p w14:paraId="4E5D811B" w14:textId="77777777" w:rsidR="009A188C" w:rsidRDefault="009A188C" w:rsidP="00582CE9"/>
                            <w:p w14:paraId="742ED274" w14:textId="77777777" w:rsidR="009A188C" w:rsidRDefault="009A188C" w:rsidP="00582CE9"/>
                            <w:p w14:paraId="434CB0B0" w14:textId="77777777" w:rsidR="009A188C" w:rsidRDefault="009A188C" w:rsidP="00582CE9"/>
                            <w:p w14:paraId="70233636" w14:textId="77777777" w:rsidR="009A188C" w:rsidRDefault="009A188C" w:rsidP="00582CE9"/>
                            <w:p w14:paraId="11E3B380" w14:textId="77777777" w:rsidR="009A188C" w:rsidRDefault="009A188C" w:rsidP="00582CE9"/>
                            <w:p w14:paraId="6769EEF8" w14:textId="77777777" w:rsidR="009A188C" w:rsidRDefault="009A188C" w:rsidP="00582CE9"/>
                            <w:p w14:paraId="66018625" w14:textId="77777777" w:rsidR="009A188C" w:rsidRDefault="009A188C"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9A188C" w:rsidRPr="00532563" w:rsidRDefault="009A188C"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9A188C" w:rsidRDefault="009A188C" w:rsidP="006E100D">
                        <w:pPr>
                          <w:pStyle w:val="Tytu"/>
                          <w:rPr>
                            <w:spacing w:val="0"/>
                          </w:rPr>
                        </w:pPr>
                      </w:p>
                      <w:p w14:paraId="74CCA4FD" w14:textId="7683A686" w:rsidR="009A188C" w:rsidRDefault="009A188C" w:rsidP="00A809BD">
                        <w:pPr>
                          <w:pStyle w:val="Tytu"/>
                          <w:jc w:val="center"/>
                          <w:rPr>
                            <w:spacing w:val="0"/>
                          </w:rPr>
                        </w:pPr>
                        <w:r w:rsidRPr="001318C9">
                          <w:rPr>
                            <w:spacing w:val="0"/>
                          </w:rPr>
                          <w:t>SPECYFIKACJA WARUNKÓW ZAMÓWIENIA (SWZ)</w:t>
                        </w:r>
                      </w:p>
                      <w:p w14:paraId="69E2714C" w14:textId="77777777" w:rsidR="009A188C" w:rsidRDefault="009A188C" w:rsidP="006E100D">
                        <w:pPr>
                          <w:pStyle w:val="Tytu"/>
                          <w:rPr>
                            <w:spacing w:val="0"/>
                          </w:rPr>
                        </w:pPr>
                      </w:p>
                      <w:p w14:paraId="22BFD0D6" w14:textId="2903D16A" w:rsidR="009A188C" w:rsidRDefault="009A188C" w:rsidP="00D206B4">
                        <w:pPr>
                          <w:pStyle w:val="PODTYTU"/>
                          <w:spacing w:before="400"/>
                          <w:jc w:val="center"/>
                        </w:pPr>
                        <w:r>
                          <w:t>POSTĘPOWANIE ZAKUPOWE W TRYBIE PRZETARGU NIEOGRANICZONEGO</w:t>
                        </w:r>
                      </w:p>
                      <w:p w14:paraId="06C24C27" w14:textId="7E6FF32D" w:rsidR="009A188C" w:rsidRDefault="009A188C" w:rsidP="00D206B4">
                        <w:pPr>
                          <w:pStyle w:val="PODTYTU"/>
                          <w:spacing w:before="400"/>
                          <w:jc w:val="center"/>
                        </w:pPr>
                        <w:r w:rsidRPr="00AE0670">
                          <w:t>NA PODSTAWIE PROC30031/</w:t>
                        </w:r>
                        <w:r w:rsidR="00317CA2">
                          <w:t>H</w:t>
                        </w:r>
                        <w:r w:rsidRPr="00AE0670">
                          <w:t xml:space="preserve"> PROCEDURY ZAKUPÓW PGE DYSTRYBUCJA S.A.</w:t>
                        </w:r>
                      </w:p>
                      <w:p w14:paraId="2F5F3F57" w14:textId="56050B6D" w:rsidR="009A188C" w:rsidRDefault="009A188C" w:rsidP="000D06BF">
                        <w:pPr>
                          <w:pStyle w:val="PODTYTU"/>
                          <w:spacing w:before="2160"/>
                          <w:jc w:val="center"/>
                        </w:pPr>
                        <w:r>
                          <w:t xml:space="preserve"> </w:t>
                        </w:r>
                        <w:r w:rsidR="00767C3A" w:rsidRPr="00767C3A">
                          <w:t>Modernizacja Dachu Budynku B(biurowy) RE Łowicz</w:t>
                        </w:r>
                      </w:p>
                      <w:p w14:paraId="740DC77E" w14:textId="267AAC3F" w:rsidR="009A188C" w:rsidRDefault="009A188C" w:rsidP="00A809BD">
                        <w:pPr>
                          <w:pStyle w:val="tekst"/>
                          <w:spacing w:before="720"/>
                          <w:jc w:val="center"/>
                        </w:pPr>
                        <w:r w:rsidRPr="006E100D">
                          <w:t>Nume</w:t>
                        </w:r>
                        <w:r>
                          <w:t>r Postępowania:</w:t>
                        </w:r>
                        <w:r>
                          <w:tab/>
                        </w:r>
                        <w:r w:rsidR="008F19D5" w:rsidRPr="008F19D5">
                          <w:rPr>
                            <w:b/>
                            <w:bCs/>
                          </w:rPr>
                          <w:t>POST/DYS/OLD/GZ/04359/2025</w:t>
                        </w:r>
                      </w:p>
                      <w:p w14:paraId="1B29D8E9" w14:textId="1594A975" w:rsidR="009A188C" w:rsidRDefault="009A188C" w:rsidP="001318C9"/>
                      <w:p w14:paraId="39B9F193" w14:textId="77777777" w:rsidR="009A188C" w:rsidRDefault="009A188C" w:rsidP="00D03C12">
                        <w:pPr>
                          <w:pStyle w:val="tekst"/>
                          <w:spacing w:before="0"/>
                          <w:jc w:val="center"/>
                        </w:pPr>
                      </w:p>
                      <w:p w14:paraId="696F8BC2" w14:textId="23B6EAD7" w:rsidR="009A188C" w:rsidRDefault="009A188C" w:rsidP="00D03C12">
                        <w:pPr>
                          <w:pStyle w:val="tekst"/>
                          <w:spacing w:before="0"/>
                          <w:jc w:val="center"/>
                        </w:pPr>
                      </w:p>
                      <w:p w14:paraId="3B5BFAC5" w14:textId="59128818" w:rsidR="009A188C" w:rsidRDefault="009A188C" w:rsidP="00304DC0"/>
                      <w:p w14:paraId="36FBE38D" w14:textId="7370F5EC" w:rsidR="009A188C" w:rsidRDefault="009A188C" w:rsidP="00304DC0"/>
                      <w:p w14:paraId="4F975CD7" w14:textId="255572F7" w:rsidR="009A188C" w:rsidRDefault="009A188C" w:rsidP="00304DC0"/>
                      <w:p w14:paraId="5A282CAB" w14:textId="55B0DC38" w:rsidR="009A188C" w:rsidRDefault="009A188C" w:rsidP="00304DC0"/>
                      <w:p w14:paraId="7CFD345F" w14:textId="77777777" w:rsidR="009A188C" w:rsidRPr="00304DC0" w:rsidRDefault="009A188C" w:rsidP="00304DC0"/>
                      <w:p w14:paraId="6DEB1E91" w14:textId="77777777" w:rsidR="009A188C" w:rsidRDefault="009A188C" w:rsidP="00D03C12">
                        <w:pPr>
                          <w:pStyle w:val="tekst"/>
                          <w:spacing w:before="0"/>
                          <w:jc w:val="center"/>
                        </w:pPr>
                      </w:p>
                      <w:p w14:paraId="10856547" w14:textId="752F96CF" w:rsidR="009A188C" w:rsidRDefault="00317CA2" w:rsidP="00D03C12">
                        <w:pPr>
                          <w:pStyle w:val="tekst"/>
                          <w:spacing w:before="0"/>
                          <w:jc w:val="center"/>
                        </w:pPr>
                        <w:r>
                          <w:t>Łódź</w:t>
                        </w:r>
                        <w:r w:rsidR="009A188C">
                          <w:t xml:space="preserve">, </w:t>
                        </w:r>
                        <w:r w:rsidR="009A188C">
                          <w:fldChar w:fldCharType="begin"/>
                        </w:r>
                        <w:r w:rsidR="009A188C">
                          <w:instrText xml:space="preserve"> TIME \@ "d MMMM yyyy" </w:instrText>
                        </w:r>
                        <w:r w:rsidR="009A188C">
                          <w:fldChar w:fldCharType="separate"/>
                        </w:r>
                        <w:r w:rsidR="00774DF0">
                          <w:rPr>
                            <w:noProof/>
                          </w:rPr>
                          <w:t>5 grudnia 2025</w:t>
                        </w:r>
                        <w:r w:rsidR="009A188C">
                          <w:fldChar w:fldCharType="end"/>
                        </w:r>
                        <w:r w:rsidR="009A188C">
                          <w:t xml:space="preserve"> r.</w:t>
                        </w:r>
                        <w:r w:rsidR="009A188C" w:rsidRPr="0014785F">
                          <w:rPr>
                            <w:noProof/>
                            <w:lang w:eastAsia="pl-PL"/>
                          </w:rPr>
                          <w:t xml:space="preserve"> </w:t>
                        </w:r>
                      </w:p>
                      <w:p w14:paraId="10E52E55" w14:textId="77777777" w:rsidR="009A188C" w:rsidRDefault="009A188C" w:rsidP="00582CE9"/>
                      <w:p w14:paraId="432F2C46" w14:textId="014A5F14" w:rsidR="009A188C" w:rsidRDefault="009A188C" w:rsidP="00582CE9"/>
                      <w:p w14:paraId="03C25885" w14:textId="6397BFDD" w:rsidR="009A188C" w:rsidRDefault="009A188C" w:rsidP="00582CE9"/>
                      <w:p w14:paraId="51CA86AF" w14:textId="2B8ADC85" w:rsidR="009A188C" w:rsidRDefault="009A188C" w:rsidP="00582CE9"/>
                      <w:p w14:paraId="619DD365" w14:textId="77777777" w:rsidR="009A188C" w:rsidRDefault="009A188C" w:rsidP="00582CE9"/>
                      <w:p w14:paraId="7EC3B223" w14:textId="77777777" w:rsidR="009A188C" w:rsidRDefault="009A188C" w:rsidP="00582CE9"/>
                      <w:p w14:paraId="3495F0DC" w14:textId="77777777" w:rsidR="009A188C" w:rsidRDefault="009A188C" w:rsidP="00582CE9"/>
                      <w:p w14:paraId="77460368" w14:textId="77777777" w:rsidR="009A188C" w:rsidRDefault="009A188C" w:rsidP="00582CE9"/>
                      <w:p w14:paraId="53FDA4AA" w14:textId="77777777" w:rsidR="009A188C" w:rsidRDefault="009A188C" w:rsidP="00582CE9"/>
                      <w:p w14:paraId="44A2FF93" w14:textId="77777777" w:rsidR="009A188C" w:rsidRDefault="009A188C" w:rsidP="00582CE9"/>
                      <w:p w14:paraId="3C3380DF" w14:textId="77777777" w:rsidR="009A188C" w:rsidRDefault="009A188C" w:rsidP="00582CE9"/>
                      <w:p w14:paraId="1EE3B604" w14:textId="77777777" w:rsidR="009A188C" w:rsidRDefault="009A188C" w:rsidP="00582CE9"/>
                      <w:p w14:paraId="20CA8A7A" w14:textId="77777777" w:rsidR="009A188C" w:rsidRDefault="009A188C" w:rsidP="00582CE9">
                        <w:pPr>
                          <w:jc w:val="right"/>
                        </w:pPr>
                      </w:p>
                      <w:p w14:paraId="152F27B1" w14:textId="77777777" w:rsidR="009A188C" w:rsidRDefault="009A188C" w:rsidP="00582CE9"/>
                      <w:p w14:paraId="4D125BB6" w14:textId="77777777" w:rsidR="009A188C" w:rsidRDefault="009A188C" w:rsidP="00582CE9"/>
                      <w:p w14:paraId="5455279D" w14:textId="77777777" w:rsidR="009A188C" w:rsidRDefault="009A188C" w:rsidP="00582CE9"/>
                      <w:p w14:paraId="61DD8B59" w14:textId="77777777" w:rsidR="009A188C" w:rsidRDefault="009A188C" w:rsidP="00582CE9"/>
                      <w:p w14:paraId="0B37C2F5" w14:textId="77777777" w:rsidR="009A188C" w:rsidRDefault="009A188C" w:rsidP="00582CE9"/>
                      <w:p w14:paraId="753EDA83" w14:textId="77777777" w:rsidR="009A188C" w:rsidRDefault="009A188C" w:rsidP="00582CE9"/>
                      <w:p w14:paraId="0751C58F" w14:textId="77777777" w:rsidR="009A188C" w:rsidRDefault="009A188C" w:rsidP="00582CE9"/>
                      <w:p w14:paraId="6714BD10" w14:textId="77777777" w:rsidR="009A188C" w:rsidRDefault="009A188C" w:rsidP="00582CE9"/>
                      <w:p w14:paraId="21A5FEE8" w14:textId="77777777" w:rsidR="009A188C" w:rsidRDefault="009A188C" w:rsidP="00582CE9"/>
                      <w:p w14:paraId="7830D9ED" w14:textId="77777777" w:rsidR="009A188C" w:rsidRDefault="009A188C" w:rsidP="00582CE9"/>
                      <w:p w14:paraId="05255C87" w14:textId="77777777" w:rsidR="009A188C" w:rsidRDefault="009A188C" w:rsidP="00582CE9"/>
                      <w:p w14:paraId="055B4B3D" w14:textId="77777777" w:rsidR="009A188C" w:rsidRDefault="009A188C" w:rsidP="00582CE9"/>
                      <w:p w14:paraId="1A620C60" w14:textId="77777777" w:rsidR="009A188C" w:rsidRDefault="009A188C" w:rsidP="00582CE9"/>
                      <w:p w14:paraId="3E816E9B" w14:textId="77777777" w:rsidR="009A188C" w:rsidRDefault="009A188C" w:rsidP="00582CE9"/>
                      <w:p w14:paraId="067CFED6" w14:textId="77777777" w:rsidR="009A188C" w:rsidRDefault="009A188C" w:rsidP="00582CE9"/>
                      <w:p w14:paraId="04491902" w14:textId="77777777" w:rsidR="009A188C" w:rsidRDefault="009A188C" w:rsidP="00582CE9"/>
                      <w:p w14:paraId="03511D39" w14:textId="77777777" w:rsidR="009A188C" w:rsidRDefault="009A188C" w:rsidP="00582CE9"/>
                      <w:p w14:paraId="59DACFB9" w14:textId="77777777" w:rsidR="009A188C" w:rsidRDefault="009A188C" w:rsidP="00582CE9"/>
                      <w:p w14:paraId="3A5FD902" w14:textId="77777777" w:rsidR="009A188C" w:rsidRDefault="009A188C" w:rsidP="00582CE9"/>
                      <w:p w14:paraId="0A14E252" w14:textId="77777777" w:rsidR="009A188C" w:rsidRDefault="009A188C" w:rsidP="00582CE9"/>
                      <w:p w14:paraId="5E3B06EE" w14:textId="77777777" w:rsidR="009A188C" w:rsidRDefault="009A188C" w:rsidP="00582CE9"/>
                      <w:p w14:paraId="1985B992" w14:textId="77777777" w:rsidR="009A188C" w:rsidRDefault="009A188C" w:rsidP="00582CE9"/>
                      <w:p w14:paraId="3A2CD91A" w14:textId="77777777" w:rsidR="009A188C" w:rsidRDefault="009A188C" w:rsidP="00582CE9"/>
                      <w:p w14:paraId="659183B9" w14:textId="77777777" w:rsidR="009A188C" w:rsidRDefault="009A188C" w:rsidP="00582CE9"/>
                      <w:p w14:paraId="1A7742C6" w14:textId="77777777" w:rsidR="009A188C" w:rsidRDefault="009A188C" w:rsidP="00582CE9"/>
                      <w:p w14:paraId="6C49755A" w14:textId="77777777" w:rsidR="009A188C" w:rsidRDefault="009A188C" w:rsidP="00582CE9"/>
                      <w:p w14:paraId="5927EC37" w14:textId="77777777" w:rsidR="009A188C" w:rsidRDefault="009A188C"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9A188C" w:rsidRPr="00532563" w:rsidRDefault="009A188C" w:rsidP="00582CE9">
                        <w:pPr>
                          <w:jc w:val="right"/>
                        </w:pPr>
                      </w:p>
                      <w:p w14:paraId="2060F623" w14:textId="77777777" w:rsidR="009A188C" w:rsidRDefault="009A188C" w:rsidP="00582CE9"/>
                      <w:p w14:paraId="42CF5B48" w14:textId="77777777" w:rsidR="009A188C" w:rsidRPr="002C29FC" w:rsidRDefault="009A188C"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9A188C" w:rsidRPr="00532563" w:rsidRDefault="009A188C" w:rsidP="00582CE9"/>
                      <w:p w14:paraId="6312E82A" w14:textId="77777777" w:rsidR="009A188C" w:rsidRDefault="009A188C" w:rsidP="00582CE9">
                        <w:r>
                          <w:t>zakończony XX</w:t>
                        </w:r>
                        <w:r w:rsidRPr="00532563">
                          <w:t xml:space="preserve"> </w:t>
                        </w:r>
                        <w:r>
                          <w:t>[miesiąc] 202X</w:t>
                        </w:r>
                        <w:r w:rsidRPr="00532563">
                          <w:t xml:space="preserve"> roku</w:t>
                        </w:r>
                      </w:p>
                      <w:p w14:paraId="67617291" w14:textId="77777777" w:rsidR="009A188C" w:rsidRDefault="009A188C" w:rsidP="00582CE9"/>
                      <w:p w14:paraId="20750051" w14:textId="77777777" w:rsidR="009A188C" w:rsidRDefault="009A188C" w:rsidP="00582CE9"/>
                      <w:p w14:paraId="4399DC85" w14:textId="77777777" w:rsidR="009A188C" w:rsidRDefault="009A188C" w:rsidP="00582CE9"/>
                      <w:p w14:paraId="00ADC3E5" w14:textId="77777777" w:rsidR="009A188C" w:rsidRDefault="009A188C" w:rsidP="00582CE9"/>
                      <w:p w14:paraId="2540D90C" w14:textId="77777777" w:rsidR="009A188C" w:rsidRDefault="009A188C" w:rsidP="00582CE9"/>
                      <w:p w14:paraId="43D36552" w14:textId="77777777" w:rsidR="009A188C" w:rsidRDefault="009A188C" w:rsidP="00582CE9"/>
                      <w:p w14:paraId="1FE2D677" w14:textId="77777777" w:rsidR="009A188C" w:rsidRDefault="009A188C" w:rsidP="00582CE9"/>
                      <w:p w14:paraId="5C4A62F4" w14:textId="77777777" w:rsidR="009A188C" w:rsidRDefault="009A188C" w:rsidP="00582CE9"/>
                      <w:p w14:paraId="2CC30EAC" w14:textId="77777777" w:rsidR="009A188C" w:rsidRDefault="009A188C" w:rsidP="00582CE9"/>
                      <w:p w14:paraId="5216A2C4" w14:textId="77777777" w:rsidR="009A188C" w:rsidRDefault="009A188C" w:rsidP="00582CE9"/>
                      <w:p w14:paraId="496F2194" w14:textId="77777777" w:rsidR="009A188C" w:rsidRDefault="009A188C" w:rsidP="00582CE9"/>
                      <w:p w14:paraId="47680594" w14:textId="77777777" w:rsidR="009A188C" w:rsidRDefault="009A188C" w:rsidP="00582CE9"/>
                      <w:p w14:paraId="7CAADE4C" w14:textId="77777777" w:rsidR="009A188C" w:rsidRDefault="009A188C" w:rsidP="00582CE9"/>
                      <w:p w14:paraId="421EFA27" w14:textId="77777777" w:rsidR="009A188C" w:rsidRDefault="009A188C" w:rsidP="00582CE9"/>
                      <w:p w14:paraId="396F7D6A" w14:textId="77777777" w:rsidR="009A188C" w:rsidRDefault="009A188C" w:rsidP="00582CE9"/>
                      <w:p w14:paraId="052B1DC8" w14:textId="77777777" w:rsidR="009A188C" w:rsidRDefault="009A188C" w:rsidP="00582CE9"/>
                      <w:p w14:paraId="62224610" w14:textId="77777777" w:rsidR="009A188C" w:rsidRDefault="009A188C" w:rsidP="00582CE9"/>
                      <w:p w14:paraId="57E6CDCB" w14:textId="77777777" w:rsidR="009A188C" w:rsidRDefault="009A188C" w:rsidP="00582CE9"/>
                      <w:p w14:paraId="4C71D9DC" w14:textId="77777777" w:rsidR="009A188C" w:rsidRDefault="009A188C" w:rsidP="00582CE9"/>
                      <w:p w14:paraId="46BFA317" w14:textId="77777777" w:rsidR="009A188C" w:rsidRDefault="009A188C" w:rsidP="00582CE9"/>
                      <w:p w14:paraId="40E07ED9" w14:textId="77777777" w:rsidR="009A188C" w:rsidRDefault="009A188C" w:rsidP="00582CE9"/>
                      <w:p w14:paraId="7F6F2E55" w14:textId="77777777" w:rsidR="009A188C" w:rsidRDefault="009A188C" w:rsidP="00582CE9"/>
                      <w:p w14:paraId="67517B79" w14:textId="77777777" w:rsidR="009A188C" w:rsidRDefault="009A188C" w:rsidP="00582CE9"/>
                      <w:p w14:paraId="3BFAAFE4" w14:textId="77777777" w:rsidR="009A188C" w:rsidRDefault="009A188C" w:rsidP="00582CE9"/>
                      <w:p w14:paraId="1B3A9CFD" w14:textId="77777777" w:rsidR="009A188C" w:rsidRDefault="009A188C" w:rsidP="00582CE9"/>
                      <w:p w14:paraId="32A5639D" w14:textId="77777777" w:rsidR="009A188C" w:rsidRDefault="009A188C" w:rsidP="00582CE9"/>
                      <w:p w14:paraId="0DEB3F60" w14:textId="77777777" w:rsidR="009A188C" w:rsidRDefault="009A188C" w:rsidP="00582CE9"/>
                      <w:p w14:paraId="14EB0857" w14:textId="77777777" w:rsidR="009A188C" w:rsidRDefault="009A188C" w:rsidP="00582CE9"/>
                      <w:p w14:paraId="17ABA981" w14:textId="77777777" w:rsidR="009A188C" w:rsidRDefault="009A188C" w:rsidP="00582CE9"/>
                      <w:p w14:paraId="2F9280AC" w14:textId="77777777" w:rsidR="009A188C" w:rsidRDefault="009A188C" w:rsidP="00582CE9"/>
                      <w:p w14:paraId="225F12EA" w14:textId="77777777" w:rsidR="009A188C" w:rsidRDefault="009A188C" w:rsidP="00582CE9"/>
                      <w:p w14:paraId="346558F9" w14:textId="77777777" w:rsidR="009A188C" w:rsidRDefault="009A188C"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9A188C" w:rsidRPr="00532563" w:rsidRDefault="009A188C" w:rsidP="00582CE9">
                        <w:pPr>
                          <w:jc w:val="right"/>
                        </w:pPr>
                      </w:p>
                      <w:p w14:paraId="0D56A0EE" w14:textId="77777777" w:rsidR="009A188C" w:rsidRDefault="009A188C" w:rsidP="00582CE9"/>
                      <w:p w14:paraId="4F688069" w14:textId="77777777" w:rsidR="009A188C" w:rsidRPr="002C29FC" w:rsidRDefault="009A188C"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9A188C" w:rsidRPr="00532563" w:rsidRDefault="009A188C" w:rsidP="00582CE9"/>
                      <w:p w14:paraId="30FD44B4" w14:textId="77777777" w:rsidR="009A188C" w:rsidRDefault="009A188C" w:rsidP="00582CE9">
                        <w:r>
                          <w:t>zakończony XX</w:t>
                        </w:r>
                        <w:r w:rsidRPr="00532563">
                          <w:t xml:space="preserve"> </w:t>
                        </w:r>
                        <w:r>
                          <w:t>[miesiąc] 202X</w:t>
                        </w:r>
                        <w:r w:rsidRPr="00532563">
                          <w:t xml:space="preserve"> roku</w:t>
                        </w:r>
                      </w:p>
                      <w:p w14:paraId="7F418820" w14:textId="77777777" w:rsidR="009A188C" w:rsidRDefault="009A188C" w:rsidP="00582CE9"/>
                      <w:p w14:paraId="1010328F" w14:textId="77777777" w:rsidR="009A188C" w:rsidRDefault="009A188C" w:rsidP="00582CE9"/>
                      <w:p w14:paraId="58704009" w14:textId="77777777" w:rsidR="009A188C" w:rsidRDefault="009A188C" w:rsidP="00582CE9"/>
                      <w:p w14:paraId="655579ED" w14:textId="77777777" w:rsidR="009A188C" w:rsidRDefault="009A188C" w:rsidP="00582CE9"/>
                      <w:p w14:paraId="1B335F14" w14:textId="77777777" w:rsidR="009A188C" w:rsidRDefault="009A188C" w:rsidP="00582CE9"/>
                      <w:p w14:paraId="1CD33DE9" w14:textId="77777777" w:rsidR="009A188C" w:rsidRDefault="009A188C" w:rsidP="00582CE9"/>
                      <w:p w14:paraId="6EFADD99" w14:textId="77777777" w:rsidR="009A188C" w:rsidRDefault="009A188C" w:rsidP="00582CE9"/>
                      <w:p w14:paraId="29141B23" w14:textId="77777777" w:rsidR="009A188C" w:rsidRDefault="009A188C" w:rsidP="00582CE9"/>
                      <w:p w14:paraId="0361DE91" w14:textId="77777777" w:rsidR="009A188C" w:rsidRDefault="009A188C" w:rsidP="00582CE9"/>
                      <w:p w14:paraId="5CA413C7" w14:textId="77777777" w:rsidR="009A188C" w:rsidRDefault="009A188C" w:rsidP="00582CE9"/>
                      <w:p w14:paraId="1D978E7D" w14:textId="77777777" w:rsidR="009A188C" w:rsidRDefault="009A188C" w:rsidP="00582CE9"/>
                      <w:p w14:paraId="5A42190A" w14:textId="77777777" w:rsidR="009A188C" w:rsidRDefault="009A188C" w:rsidP="00582CE9"/>
                      <w:p w14:paraId="34C78759" w14:textId="77777777" w:rsidR="009A188C" w:rsidRDefault="009A188C" w:rsidP="00582CE9"/>
                      <w:p w14:paraId="65A03EB1" w14:textId="77777777" w:rsidR="009A188C" w:rsidRDefault="009A188C" w:rsidP="00582CE9"/>
                      <w:p w14:paraId="4F91F294" w14:textId="77777777" w:rsidR="009A188C" w:rsidRDefault="009A188C" w:rsidP="00582CE9"/>
                      <w:p w14:paraId="2D13EF49" w14:textId="77777777" w:rsidR="009A188C" w:rsidRDefault="009A188C" w:rsidP="00582CE9"/>
                      <w:p w14:paraId="70CF7CFD" w14:textId="77777777" w:rsidR="009A188C" w:rsidRDefault="009A188C" w:rsidP="00582CE9"/>
                      <w:p w14:paraId="62FADBF6" w14:textId="77777777" w:rsidR="009A188C" w:rsidRDefault="009A188C" w:rsidP="00582CE9"/>
                      <w:p w14:paraId="4CD5557E" w14:textId="77777777" w:rsidR="009A188C" w:rsidRDefault="009A188C" w:rsidP="00582CE9"/>
                      <w:p w14:paraId="2F3D968B" w14:textId="77777777" w:rsidR="009A188C" w:rsidRDefault="009A188C" w:rsidP="00582CE9"/>
                      <w:p w14:paraId="68C52F2E" w14:textId="77777777" w:rsidR="009A188C" w:rsidRDefault="009A188C" w:rsidP="00582CE9"/>
                      <w:p w14:paraId="6FAFEBFF" w14:textId="77777777" w:rsidR="009A188C" w:rsidRDefault="009A188C" w:rsidP="00582CE9"/>
                      <w:p w14:paraId="4AFD923E" w14:textId="77777777" w:rsidR="009A188C" w:rsidRDefault="009A188C" w:rsidP="00582CE9"/>
                      <w:p w14:paraId="7CE0310E" w14:textId="77777777" w:rsidR="009A188C" w:rsidRDefault="009A188C" w:rsidP="00582CE9"/>
                      <w:p w14:paraId="3FC6F2CD" w14:textId="77777777" w:rsidR="009A188C" w:rsidRDefault="009A188C" w:rsidP="00582CE9"/>
                      <w:p w14:paraId="4E5D811B" w14:textId="77777777" w:rsidR="009A188C" w:rsidRDefault="009A188C" w:rsidP="00582CE9"/>
                      <w:p w14:paraId="742ED274" w14:textId="77777777" w:rsidR="009A188C" w:rsidRDefault="009A188C" w:rsidP="00582CE9"/>
                      <w:p w14:paraId="434CB0B0" w14:textId="77777777" w:rsidR="009A188C" w:rsidRDefault="009A188C" w:rsidP="00582CE9"/>
                      <w:p w14:paraId="70233636" w14:textId="77777777" w:rsidR="009A188C" w:rsidRDefault="009A188C" w:rsidP="00582CE9"/>
                      <w:p w14:paraId="11E3B380" w14:textId="77777777" w:rsidR="009A188C" w:rsidRDefault="009A188C" w:rsidP="00582CE9"/>
                      <w:p w14:paraId="6769EEF8" w14:textId="77777777" w:rsidR="009A188C" w:rsidRDefault="009A188C" w:rsidP="00582CE9"/>
                      <w:p w14:paraId="66018625" w14:textId="77777777" w:rsidR="009A188C" w:rsidRDefault="009A188C"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9A188C" w:rsidRPr="00532563" w:rsidRDefault="009A188C"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rsidP="000D06BF">
          <w:pPr>
            <w:pStyle w:val="Spistreci1"/>
            <w:rPr>
              <w:rFonts w:eastAsiaTheme="minorEastAsia"/>
              <w:sz w:val="22"/>
              <w:lang w:eastAsia="pl-PL"/>
            </w:rPr>
          </w:pPr>
          <w:r>
            <w:fldChar w:fldCharType="begin"/>
          </w:r>
          <w:r>
            <w:instrText xml:space="preserve"> TOC \o "1-3" \h \z \u </w:instrText>
          </w:r>
          <w:r>
            <w:fldChar w:fldCharType="separate"/>
          </w:r>
        </w:p>
        <w:p w14:paraId="1D6947AC" w14:textId="55EB5D51" w:rsidR="008F38F2" w:rsidRDefault="00774DF0" w:rsidP="000D06BF">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C97391">
              <w:rPr>
                <w:webHidden/>
              </w:rPr>
              <w:t>3</w:t>
            </w:r>
            <w:r w:rsidR="008F38F2">
              <w:rPr>
                <w:webHidden/>
              </w:rPr>
              <w:fldChar w:fldCharType="end"/>
            </w:r>
          </w:hyperlink>
        </w:p>
        <w:p w14:paraId="6AEF5F55" w14:textId="450E5D43" w:rsidR="008F38F2" w:rsidRDefault="00774DF0" w:rsidP="000D06BF">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BA3F2F">
              <w:rPr>
                <w:webHidden/>
              </w:rPr>
              <w:t>5</w:t>
            </w:r>
          </w:hyperlink>
        </w:p>
        <w:p w14:paraId="7C293583" w14:textId="0DF311F9" w:rsidR="008F38F2" w:rsidRDefault="00774DF0" w:rsidP="000D06BF">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BA3F2F">
              <w:rPr>
                <w:webHidden/>
              </w:rPr>
              <w:t>5</w:t>
            </w:r>
          </w:hyperlink>
        </w:p>
        <w:p w14:paraId="53F6E9AF" w14:textId="7FFC4971" w:rsidR="008F38F2" w:rsidRDefault="00774DF0" w:rsidP="000D06BF">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BA3F2F">
              <w:rPr>
                <w:webHidden/>
              </w:rPr>
              <w:t>5</w:t>
            </w:r>
          </w:hyperlink>
        </w:p>
        <w:p w14:paraId="426FCB98" w14:textId="195CD68A" w:rsidR="008F38F2" w:rsidRDefault="00774DF0" w:rsidP="000D06BF">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BA3F2F">
              <w:rPr>
                <w:webHidden/>
              </w:rPr>
              <w:t>7</w:t>
            </w:r>
          </w:hyperlink>
        </w:p>
        <w:p w14:paraId="55E26B12" w14:textId="0AC87B9D" w:rsidR="008F38F2" w:rsidRDefault="00774DF0" w:rsidP="000D06BF">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BA3F2F">
              <w:rPr>
                <w:webHidden/>
              </w:rPr>
              <w:t>7</w:t>
            </w:r>
          </w:hyperlink>
        </w:p>
        <w:p w14:paraId="6A327E1C" w14:textId="14E11200" w:rsidR="008F38F2" w:rsidRDefault="00774DF0" w:rsidP="000D06BF">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BA3F2F">
              <w:rPr>
                <w:webHidden/>
              </w:rPr>
              <w:t>9</w:t>
            </w:r>
          </w:hyperlink>
        </w:p>
        <w:p w14:paraId="05AFF06B" w14:textId="5068CACF" w:rsidR="008F38F2" w:rsidRDefault="00774DF0" w:rsidP="000D06BF">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BA3F2F">
              <w:rPr>
                <w:webHidden/>
              </w:rPr>
              <w:t>9</w:t>
            </w:r>
          </w:hyperlink>
        </w:p>
        <w:p w14:paraId="49A6FB55" w14:textId="58255674" w:rsidR="008F38F2" w:rsidRDefault="00774DF0" w:rsidP="000D06BF">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C97391">
              <w:rPr>
                <w:webHidden/>
              </w:rPr>
              <w:t>10</w:t>
            </w:r>
            <w:r w:rsidR="008F38F2">
              <w:rPr>
                <w:webHidden/>
              </w:rPr>
              <w:fldChar w:fldCharType="end"/>
            </w:r>
          </w:hyperlink>
        </w:p>
        <w:p w14:paraId="2604CA24" w14:textId="7F952625" w:rsidR="008F38F2" w:rsidRDefault="00774DF0" w:rsidP="000D06BF">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C97391">
              <w:rPr>
                <w:webHidden/>
              </w:rPr>
              <w:t>10</w:t>
            </w:r>
            <w:r w:rsidR="008F38F2">
              <w:rPr>
                <w:webHidden/>
              </w:rPr>
              <w:fldChar w:fldCharType="end"/>
            </w:r>
          </w:hyperlink>
        </w:p>
        <w:p w14:paraId="20CB8DE3" w14:textId="2354649E" w:rsidR="008F38F2" w:rsidRDefault="00774DF0" w:rsidP="000D06BF">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C97391">
              <w:rPr>
                <w:webHidden/>
              </w:rPr>
              <w:t>10</w:t>
            </w:r>
            <w:r w:rsidR="008F38F2">
              <w:rPr>
                <w:webHidden/>
              </w:rPr>
              <w:fldChar w:fldCharType="end"/>
            </w:r>
          </w:hyperlink>
        </w:p>
        <w:p w14:paraId="3C0F09E4" w14:textId="5855A994" w:rsidR="008F38F2" w:rsidRDefault="00774DF0" w:rsidP="000D06BF">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C97391">
              <w:rPr>
                <w:webHidden/>
              </w:rPr>
              <w:t>11</w:t>
            </w:r>
            <w:r w:rsidR="008F38F2">
              <w:rPr>
                <w:webHidden/>
              </w:rPr>
              <w:fldChar w:fldCharType="end"/>
            </w:r>
          </w:hyperlink>
        </w:p>
        <w:p w14:paraId="27FB5429" w14:textId="49E4674F" w:rsidR="008F38F2" w:rsidRDefault="00774DF0" w:rsidP="000D06BF">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C97391">
              <w:rPr>
                <w:webHidden/>
              </w:rPr>
              <w:t>11</w:t>
            </w:r>
            <w:r w:rsidR="008F38F2">
              <w:rPr>
                <w:webHidden/>
              </w:rPr>
              <w:fldChar w:fldCharType="end"/>
            </w:r>
          </w:hyperlink>
        </w:p>
        <w:p w14:paraId="6FD864AF" w14:textId="015ED148" w:rsidR="008F38F2" w:rsidRDefault="00774DF0" w:rsidP="000D06BF">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C97391">
              <w:rPr>
                <w:webHidden/>
              </w:rPr>
              <w:t>11</w:t>
            </w:r>
            <w:r w:rsidR="008F38F2">
              <w:rPr>
                <w:webHidden/>
              </w:rPr>
              <w:fldChar w:fldCharType="end"/>
            </w:r>
          </w:hyperlink>
        </w:p>
        <w:p w14:paraId="5B9B8BD4" w14:textId="0DC319C9" w:rsidR="008F38F2" w:rsidRDefault="00774DF0" w:rsidP="000D06BF">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C97391">
              <w:rPr>
                <w:webHidden/>
              </w:rPr>
              <w:t>12</w:t>
            </w:r>
            <w:r w:rsidR="008F38F2">
              <w:rPr>
                <w:webHidden/>
              </w:rPr>
              <w:fldChar w:fldCharType="end"/>
            </w:r>
          </w:hyperlink>
        </w:p>
        <w:p w14:paraId="79502066" w14:textId="5DE37D1E" w:rsidR="008F38F2" w:rsidRDefault="00774DF0" w:rsidP="000D06BF">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C97391">
              <w:rPr>
                <w:webHidden/>
              </w:rPr>
              <w:t>12</w:t>
            </w:r>
            <w:r w:rsidR="008F38F2">
              <w:rPr>
                <w:webHidden/>
              </w:rPr>
              <w:fldChar w:fldCharType="end"/>
            </w:r>
          </w:hyperlink>
        </w:p>
        <w:p w14:paraId="11F7E7D6" w14:textId="0B19614F" w:rsidR="008F38F2" w:rsidRDefault="00774DF0" w:rsidP="000D06BF">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C97391">
              <w:rPr>
                <w:webHidden/>
              </w:rPr>
              <w:t>12</w:t>
            </w:r>
            <w:r w:rsidR="008F38F2">
              <w:rPr>
                <w:webHidden/>
              </w:rPr>
              <w:fldChar w:fldCharType="end"/>
            </w:r>
          </w:hyperlink>
        </w:p>
        <w:p w14:paraId="6E85BD1A" w14:textId="26576244" w:rsidR="008F38F2" w:rsidRDefault="00774DF0" w:rsidP="000D06BF">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C97391">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54D18E26" w:rsidR="0059192E" w:rsidRDefault="00BA3F2F" w:rsidP="006159FD">
      <w:pPr>
        <w:pStyle w:val="Nagwek2"/>
        <w:numPr>
          <w:ilvl w:val="0"/>
          <w:numId w:val="0"/>
        </w:numPr>
        <w:tabs>
          <w:tab w:val="left" w:pos="3934"/>
          <w:tab w:val="left" w:pos="5026"/>
        </w:tabs>
        <w:ind w:left="1191"/>
      </w:pPr>
      <w:r>
        <w:tab/>
      </w: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DDEFCF6" w14:textId="77777777" w:rsidR="0064780F" w:rsidRPr="00093F52" w:rsidRDefault="008F38F2" w:rsidP="0064780F">
      <w:pPr>
        <w:autoSpaceDE w:val="0"/>
        <w:autoSpaceDN w:val="0"/>
        <w:adjustRightInd w:val="0"/>
        <w:spacing w:before="120" w:after="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w:t>
      </w:r>
      <w:r w:rsidR="0064780F" w:rsidRPr="00093F52">
        <w:rPr>
          <w:color w:val="000000"/>
          <w:sz w:val="20"/>
          <w:lang w:eastAsia="pl-PL"/>
        </w:rPr>
        <w:t>P</w:t>
      </w:r>
      <w:r w:rsidR="0064780F">
        <w:rPr>
          <w:color w:val="000000"/>
          <w:sz w:val="20"/>
          <w:lang w:eastAsia="pl-PL"/>
        </w:rPr>
        <w:t>GE Dystrybucja S.A. Oddział Łódź</w:t>
      </w:r>
      <w:r w:rsidR="0064780F" w:rsidRPr="00093F52">
        <w:rPr>
          <w:color w:val="000000"/>
          <w:sz w:val="20"/>
          <w:lang w:eastAsia="pl-PL"/>
        </w:rPr>
        <w:t>,</w:t>
      </w:r>
    </w:p>
    <w:p w14:paraId="6E9B64D9" w14:textId="77777777" w:rsidR="0064780F" w:rsidRPr="00093F52" w:rsidRDefault="0064780F" w:rsidP="0064780F">
      <w:pPr>
        <w:pStyle w:val="Bezodstpw"/>
        <w:spacing w:before="120" w:after="120" w:line="24" w:lineRule="atLeast"/>
        <w:ind w:left="709"/>
        <w:jc w:val="both"/>
        <w:rPr>
          <w:sz w:val="20"/>
          <w:lang w:eastAsia="pl-PL"/>
        </w:rPr>
      </w:pPr>
      <w:r w:rsidRPr="00093F52">
        <w:rPr>
          <w:sz w:val="20"/>
          <w:lang w:eastAsia="pl-PL"/>
        </w:rPr>
        <w:t xml:space="preserve">Adres: </w:t>
      </w:r>
      <w:r w:rsidRPr="008334BA">
        <w:rPr>
          <w:sz w:val="20"/>
          <w:lang w:eastAsia="pl-PL"/>
        </w:rPr>
        <w:t>ul. Tuwima 58</w:t>
      </w:r>
      <w:r>
        <w:rPr>
          <w:sz w:val="20"/>
          <w:lang w:eastAsia="pl-PL"/>
        </w:rPr>
        <w:t>,</w:t>
      </w:r>
      <w:r w:rsidRPr="008334BA">
        <w:rPr>
          <w:sz w:val="20"/>
          <w:lang w:eastAsia="pl-PL"/>
        </w:rPr>
        <w:t xml:space="preserve"> 90-021 Łódź</w:t>
      </w:r>
      <w:r w:rsidRPr="00093F52">
        <w:rPr>
          <w:sz w:val="20"/>
          <w:lang w:eastAsia="pl-PL"/>
        </w:rPr>
        <w:t xml:space="preserve"> Telefon: (42) 675 10 00</w:t>
      </w:r>
    </w:p>
    <w:p w14:paraId="2E8CB26D" w14:textId="3E233EDB" w:rsidR="008F38F2" w:rsidRPr="0064780F" w:rsidRDefault="00774DF0" w:rsidP="0064780F">
      <w:pPr>
        <w:pStyle w:val="Bezodstpw"/>
        <w:spacing w:before="120" w:after="120" w:line="24" w:lineRule="atLeast"/>
        <w:ind w:left="709"/>
        <w:jc w:val="both"/>
        <w:rPr>
          <w:rFonts w:cstheme="minorHAnsi"/>
          <w:b/>
          <w:color w:val="36A9E1" w:themeColor="accent5"/>
          <w:sz w:val="20"/>
          <w:lang w:eastAsia="pl-PL"/>
        </w:rPr>
      </w:pPr>
      <w:hyperlink r:id="rId13" w:history="1">
        <w:r w:rsidR="0064780F" w:rsidRPr="00B4327D">
          <w:rPr>
            <w:rStyle w:val="Hipercze"/>
            <w:rFonts w:cstheme="minorHAnsi"/>
            <w:b/>
            <w:color w:val="36A9E1" w:themeColor="accent5"/>
            <w:lang w:eastAsia="pl-PL"/>
          </w:rPr>
          <w:t>https://www.pgedystrybucja.pl</w:t>
        </w:r>
      </w:hyperlink>
      <w:r w:rsidR="0064780F" w:rsidRPr="00B4327D">
        <w:rPr>
          <w:rFonts w:cstheme="minorHAnsi"/>
          <w:b/>
          <w:color w:val="36A9E1" w:themeColor="accent5"/>
          <w:sz w:val="20"/>
          <w:lang w:eastAsia="pl-PL"/>
        </w:rPr>
        <w:t xml:space="preserve"> </w:t>
      </w:r>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5B169100"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w:t>
      </w:r>
      <w:r w:rsidR="0064780F">
        <w:rPr>
          <w:sz w:val="20"/>
        </w:rPr>
        <w:t>z zachowaniem zasad określonych</w:t>
      </w:r>
      <w:r w:rsidR="0064780F">
        <w:rPr>
          <w:sz w:val="20"/>
        </w:rPr>
        <w:br/>
      </w:r>
      <w:r w:rsidRPr="00C62503">
        <w:rPr>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64780F">
          <w:rPr>
            <w:rStyle w:val="Hipercze"/>
            <w:b/>
            <w:color w:val="36A9E1" w:themeColor="accent5"/>
          </w:rPr>
          <w:t>https://www.pgedystrybucja.pl/przetargi</w:t>
        </w:r>
      </w:hyperlink>
      <w:r w:rsidRPr="00C62503">
        <w:rPr>
          <w:rStyle w:val="Hipercze"/>
        </w:rPr>
        <w:t xml:space="preserve"> oraz </w:t>
      </w:r>
      <w:hyperlink r:id="rId15" w:history="1">
        <w:r w:rsidRPr="0064780F">
          <w:rPr>
            <w:rStyle w:val="Hipercze"/>
            <w:b/>
            <w:color w:val="36A9E1" w:themeColor="accent5"/>
          </w:rPr>
          <w:t>https://swpp2.gkpge.pl</w:t>
        </w:r>
      </w:hyperlink>
      <w:r w:rsidRPr="00C62503">
        <w:rPr>
          <w:sz w:val="20"/>
        </w:rPr>
        <w:t xml:space="preserve"> - zakładka Baza Wiedzy), a także Kodeksie cywilnym.</w:t>
      </w:r>
    </w:p>
    <w:p w14:paraId="173B6EDF" w14:textId="48F647F5"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Przetarg nieograniczony to tryb, w którym zaprasza się do udziału w Postępowaniu Wykonawców publikując Ogłoszenie o Zakupie lub S</w:t>
      </w:r>
      <w:r w:rsidR="0064780F">
        <w:rPr>
          <w:sz w:val="20"/>
        </w:rPr>
        <w:t>pecyfikację Warunków Zamówienia</w:t>
      </w:r>
      <w:r w:rsidR="0064780F">
        <w:rPr>
          <w:sz w:val="20"/>
        </w:rPr>
        <w:br/>
      </w:r>
      <w:r w:rsidRPr="00C62503">
        <w:rPr>
          <w:sz w:val="20"/>
        </w:rPr>
        <w:t xml:space="preserve">w </w:t>
      </w:r>
      <w:r w:rsidRPr="00C62503">
        <w:rPr>
          <w:b/>
          <w:bCs/>
          <w:sz w:val="20"/>
        </w:rPr>
        <w:t>Systemie Zakupowym SWPP2 (dalej: System Zakupowy lub System)</w:t>
      </w:r>
      <w:r w:rsidRPr="00C62503">
        <w:rPr>
          <w:sz w:val="20"/>
        </w:rPr>
        <w:t>.</w:t>
      </w: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26195E06" w:rsidR="008F38F2" w:rsidRPr="00C62503" w:rsidRDefault="008F38F2" w:rsidP="008F38F2">
      <w:pPr>
        <w:numPr>
          <w:ilvl w:val="2"/>
          <w:numId w:val="6"/>
        </w:numPr>
        <w:spacing w:before="120" w:after="120" w:line="24" w:lineRule="atLeast"/>
        <w:jc w:val="both"/>
        <w:rPr>
          <w:sz w:val="20"/>
        </w:rPr>
      </w:pPr>
      <w:r w:rsidRPr="00C62503">
        <w:rPr>
          <w:sz w:val="20"/>
        </w:rPr>
        <w:t>Zamawiający może przed upływem terminu n</w:t>
      </w:r>
      <w:r w:rsidR="0064780F">
        <w:rPr>
          <w:sz w:val="20"/>
        </w:rPr>
        <w:t>a składanie ofert dokonać zmian</w:t>
      </w:r>
      <w:r w:rsidR="0064780F">
        <w:rPr>
          <w:sz w:val="20"/>
        </w:rPr>
        <w:br/>
      </w:r>
      <w:r w:rsidRPr="00C62503">
        <w:rPr>
          <w:sz w:val="20"/>
        </w:rPr>
        <w:t xml:space="preserve">lub uzupełnienia treści Ogłoszenia o zakupie oraz SWZ i jej załączników. </w:t>
      </w:r>
    </w:p>
    <w:p w14:paraId="6986FBA8" w14:textId="519909FC" w:rsidR="008F38F2" w:rsidRPr="0064780F" w:rsidRDefault="008F38F2" w:rsidP="008F38F2">
      <w:pPr>
        <w:numPr>
          <w:ilvl w:val="2"/>
          <w:numId w:val="6"/>
        </w:numPr>
        <w:spacing w:before="120" w:after="120" w:line="24" w:lineRule="atLeast"/>
        <w:jc w:val="both"/>
        <w:rPr>
          <w:b/>
          <w:sz w:val="20"/>
        </w:rPr>
      </w:pPr>
      <w:r w:rsidRPr="0064780F">
        <w:rPr>
          <w:b/>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2953816" w:rsidR="008F38F2" w:rsidRPr="00C62503" w:rsidRDefault="008F38F2" w:rsidP="008F38F2">
      <w:pPr>
        <w:numPr>
          <w:ilvl w:val="2"/>
          <w:numId w:val="6"/>
        </w:numPr>
        <w:spacing w:before="120" w:after="120" w:line="24" w:lineRule="atLeast"/>
        <w:ind w:left="709" w:hanging="709"/>
        <w:jc w:val="both"/>
        <w:rPr>
          <w:sz w:val="20"/>
        </w:rPr>
      </w:pPr>
      <w:r w:rsidRPr="00C62503">
        <w:rPr>
          <w:sz w:val="20"/>
        </w:rPr>
        <w:t xml:space="preserve">Zamawiający oceni </w:t>
      </w:r>
      <w:r w:rsidR="00116CA8">
        <w:rPr>
          <w:sz w:val="20"/>
        </w:rPr>
        <w:t>O</w:t>
      </w:r>
      <w:r w:rsidRPr="00C62503">
        <w:rPr>
          <w:sz w:val="20"/>
        </w:rPr>
        <w:t>ferty pod względem zgodnośc</w:t>
      </w:r>
      <w:r w:rsidR="0064780F">
        <w:rPr>
          <w:sz w:val="20"/>
        </w:rPr>
        <w:t>i z wymaganiami zawartymi w SWZ</w:t>
      </w:r>
      <w:r w:rsidR="0064780F">
        <w:rPr>
          <w:sz w:val="20"/>
        </w:rPr>
        <w:br/>
      </w:r>
      <w:r w:rsidRPr="00C62503">
        <w:rPr>
          <w:sz w:val="20"/>
        </w:rPr>
        <w:t>oraz dokona oceny zgodnie z określonymi w SWZ kryteriami.</w:t>
      </w:r>
    </w:p>
    <w:p w14:paraId="2E532F72" w14:textId="77777777" w:rsidR="0064780F" w:rsidRPr="00EC4246" w:rsidRDefault="008F38F2" w:rsidP="0064780F">
      <w:pPr>
        <w:pStyle w:val="Akapitzlist"/>
        <w:numPr>
          <w:ilvl w:val="2"/>
          <w:numId w:val="6"/>
        </w:numPr>
        <w:spacing w:after="120" w:line="288" w:lineRule="auto"/>
        <w:contextualSpacing w:val="0"/>
        <w:jc w:val="both"/>
        <w:rPr>
          <w:sz w:val="20"/>
        </w:rPr>
      </w:pPr>
      <w:r w:rsidRPr="00EC4246">
        <w:rPr>
          <w:sz w:val="20"/>
        </w:rPr>
        <w:t>Zamawiający zastrzega sobie prawo do przepr</w:t>
      </w:r>
      <w:r w:rsidR="0064780F" w:rsidRPr="00EC4246">
        <w:rPr>
          <w:sz w:val="20"/>
        </w:rPr>
        <w:t>owadzenia aukcji elektronicznej</w:t>
      </w:r>
      <w:r w:rsidR="0064780F" w:rsidRPr="00EC4246">
        <w:rPr>
          <w:sz w:val="20"/>
        </w:rPr>
        <w:br/>
      </w:r>
      <w:r w:rsidRPr="00EC4246">
        <w:rPr>
          <w:sz w:val="20"/>
        </w:rPr>
        <w:t>z Wykonawcami, których O</w:t>
      </w:r>
      <w:r w:rsidR="0064780F" w:rsidRPr="00EC4246">
        <w:rPr>
          <w:sz w:val="20"/>
        </w:rPr>
        <w:t>ferty nie podlegają odrzuceniu.</w:t>
      </w:r>
    </w:p>
    <w:p w14:paraId="68540DD5" w14:textId="63F90D4F" w:rsidR="008F38F2" w:rsidRPr="00C62503" w:rsidRDefault="008F38F2" w:rsidP="0064780F">
      <w:pPr>
        <w:pStyle w:val="Akapitzlist"/>
        <w:spacing w:after="120" w:line="288" w:lineRule="auto"/>
        <w:contextualSpacing w:val="0"/>
        <w:jc w:val="both"/>
        <w:rPr>
          <w:sz w:val="20"/>
        </w:rPr>
      </w:pPr>
      <w:r w:rsidRPr="00EC4246">
        <w:rPr>
          <w:sz w:val="20"/>
        </w:rPr>
        <w:t>Szczegóły dotyczące aukcji elektronicznej zostały podane w pkt 16 SWZ</w:t>
      </w:r>
      <w:r w:rsidR="00116CA8" w:rsidRPr="00EC4246">
        <w:rPr>
          <w:sz w:val="20"/>
        </w:rPr>
        <w:t xml:space="preserve"> – </w:t>
      </w:r>
      <w:r w:rsidR="00116CA8" w:rsidRPr="00EC4246">
        <w:rPr>
          <w:b/>
          <w:bCs/>
          <w:sz w:val="20"/>
        </w:rPr>
        <w:t>nie dotyczy</w:t>
      </w:r>
      <w:r w:rsidR="00116CA8" w:rsidRPr="00EC4246">
        <w:rPr>
          <w:sz w:val="20"/>
        </w:rPr>
        <w:t>.</w:t>
      </w:r>
    </w:p>
    <w:p w14:paraId="34C8280A" w14:textId="77777777" w:rsidR="00116CA8" w:rsidRPr="00116CA8" w:rsidRDefault="008F38F2" w:rsidP="008F38F2">
      <w:pPr>
        <w:pStyle w:val="Akapitzlist"/>
        <w:numPr>
          <w:ilvl w:val="2"/>
          <w:numId w:val="6"/>
        </w:numPr>
        <w:spacing w:after="0" w:line="288" w:lineRule="auto"/>
        <w:jc w:val="both"/>
        <w:rPr>
          <w:b/>
          <w:bCs/>
          <w:sz w:val="20"/>
        </w:rPr>
      </w:pPr>
      <w:r w:rsidRPr="00116CA8">
        <w:rPr>
          <w:b/>
          <w:bCs/>
          <w:sz w:val="20"/>
        </w:rPr>
        <w:t>Zamawiający zastrzega sobie prawo do przepr</w:t>
      </w:r>
      <w:r w:rsidR="0064780F" w:rsidRPr="00116CA8">
        <w:rPr>
          <w:b/>
          <w:bCs/>
          <w:sz w:val="20"/>
        </w:rPr>
        <w:t>owadzenia negocjacji handlowych</w:t>
      </w:r>
      <w:r w:rsidR="0064780F" w:rsidRPr="00116CA8">
        <w:rPr>
          <w:b/>
          <w:bCs/>
          <w:sz w:val="20"/>
        </w:rPr>
        <w:br/>
      </w:r>
      <w:r w:rsidRPr="00116CA8">
        <w:rPr>
          <w:b/>
          <w:bCs/>
          <w:sz w:val="20"/>
        </w:rPr>
        <w:t>na zasadach określonych w Procedurze Zakupów PGE Dystrybucja S.A.</w:t>
      </w:r>
    </w:p>
    <w:p w14:paraId="7BA38781" w14:textId="1532F71F" w:rsidR="008F38F2" w:rsidRPr="00C62503" w:rsidRDefault="008F38F2" w:rsidP="00116CA8">
      <w:pPr>
        <w:pStyle w:val="Akapitzlist"/>
        <w:spacing w:after="0" w:line="288" w:lineRule="auto"/>
        <w:jc w:val="both"/>
        <w:rPr>
          <w:sz w:val="20"/>
        </w:rPr>
      </w:pPr>
      <w:r w:rsidRPr="00116CA8">
        <w:rPr>
          <w:b/>
          <w:bCs/>
          <w:sz w:val="20"/>
        </w:rPr>
        <w:t>Wykonawca potwierdza wynegocjowane warunki w Systemie Zakupowym</w:t>
      </w:r>
      <w:r w:rsidR="00116CA8">
        <w:rPr>
          <w:b/>
          <w:bCs/>
          <w:sz w:val="20"/>
        </w:rPr>
        <w:br/>
      </w:r>
      <w:r w:rsidRPr="00116CA8">
        <w:rPr>
          <w:b/>
          <w:bCs/>
          <w:sz w:val="20"/>
        </w:rPr>
        <w:t>lub za pomocą elektronicznych środków komunikacji</w:t>
      </w:r>
      <w:r w:rsidRPr="00C62503">
        <w:rPr>
          <w:sz w:val="20"/>
        </w:rPr>
        <w:t xml:space="preserve">. </w:t>
      </w:r>
    </w:p>
    <w:p w14:paraId="4B926BFB" w14:textId="58C58A1E"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w:t>
      </w:r>
      <w:r w:rsidR="0064780F">
        <w:rPr>
          <w:sz w:val="20"/>
        </w:rPr>
        <w:t>ńczenia postępowania zakupowego</w:t>
      </w:r>
      <w:r w:rsidR="0064780F">
        <w:rPr>
          <w:sz w:val="20"/>
        </w:rPr>
        <w:br/>
      </w:r>
      <w:r w:rsidRPr="00C62503">
        <w:rPr>
          <w:sz w:val="20"/>
        </w:rPr>
        <w:t>w strefie publicznej Systemu Zakupowego oraz zawiadomi Wykonawców,</w:t>
      </w:r>
      <w:r w:rsidRPr="00C62503">
        <w:rPr>
          <w:rFonts w:eastAsiaTheme="minorEastAsia"/>
          <w:sz w:val="20"/>
          <w:lang w:eastAsia="pl-PL"/>
        </w:rPr>
        <w:t xml:space="preserve"> </w:t>
      </w:r>
      <w:r w:rsidR="0064780F">
        <w:rPr>
          <w:sz w:val="20"/>
        </w:rPr>
        <w:t>którzy złożyli O</w:t>
      </w:r>
      <w:r w:rsidRPr="00C62503">
        <w:rPr>
          <w:sz w:val="20"/>
        </w:rPr>
        <w:t xml:space="preserve">ferty, o wyniku postępowania podając nazwę Wykonawcy, </w:t>
      </w:r>
      <w:r w:rsidR="0064780F">
        <w:rPr>
          <w:sz w:val="20"/>
        </w:rPr>
        <w:t>który złożył najkorzystniejszą O</w:t>
      </w:r>
      <w:r w:rsidRPr="00C62503">
        <w:rPr>
          <w:sz w:val="20"/>
        </w:rPr>
        <w:t xml:space="preserve">fertę oraz zaoferowaną przez niego cenę za wykonanie zamówienia. </w:t>
      </w:r>
    </w:p>
    <w:p w14:paraId="4B45496F" w14:textId="1B14FC6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składanie</w:t>
      </w:r>
      <w:r w:rsidRPr="00C62503">
        <w:rPr>
          <w:i/>
          <w:iCs/>
          <w:sz w:val="20"/>
          <w:lang w:eastAsia="pl-PL"/>
        </w:rPr>
        <w:t xml:space="preserve"> </w:t>
      </w:r>
      <w:r w:rsidR="00116CA8">
        <w:rPr>
          <w:sz w:val="20"/>
          <w:lang w:eastAsia="pl-PL"/>
        </w:rPr>
        <w:t>O</w:t>
      </w:r>
      <w:r w:rsidRPr="00C62503">
        <w:rPr>
          <w:sz w:val="20"/>
          <w:lang w:eastAsia="pl-PL"/>
        </w:rPr>
        <w:t>fert przez Wykonawców wspólnie ubiegających się o udzielenie zakupu (Konsorcjum). Przepisy dotyczące Wykonawcy stosuje się odpowiednio do Wykonawców wspólnie ubiegających się o udzielenie zakupu.</w:t>
      </w:r>
    </w:p>
    <w:p w14:paraId="3C1F0B94" w14:textId="19340352" w:rsidR="008F38F2" w:rsidRPr="00C62503" w:rsidRDefault="008F38F2" w:rsidP="0064780F">
      <w:pPr>
        <w:pStyle w:val="Akapitzlist"/>
        <w:numPr>
          <w:ilvl w:val="3"/>
          <w:numId w:val="6"/>
        </w:numPr>
        <w:spacing w:before="120" w:after="0" w:line="24" w:lineRule="atLeast"/>
        <w:ind w:left="1560" w:hanging="851"/>
        <w:contextualSpacing w:val="0"/>
        <w:jc w:val="both"/>
        <w:rPr>
          <w:sz w:val="20"/>
        </w:rPr>
      </w:pPr>
      <w:r w:rsidRPr="00C62503">
        <w:rPr>
          <w:sz w:val="20"/>
          <w:lang w:eastAsia="pl-PL"/>
        </w:rPr>
        <w:t>Wykonawcy wchodzący w skład Konsorcjum pon</w:t>
      </w:r>
      <w:r w:rsidR="0064780F">
        <w:rPr>
          <w:sz w:val="20"/>
          <w:lang w:eastAsia="pl-PL"/>
        </w:rPr>
        <w:t>oszą solidarną odpowiedzialność</w:t>
      </w:r>
      <w:r w:rsidR="0064780F">
        <w:rPr>
          <w:sz w:val="20"/>
          <w:lang w:eastAsia="pl-PL"/>
        </w:rPr>
        <w:br/>
      </w:r>
      <w:r w:rsidRPr="00C62503">
        <w:rPr>
          <w:sz w:val="20"/>
          <w:lang w:eastAsia="pl-PL"/>
        </w:rPr>
        <w:t>za wniesienie zabezpieczenia n</w:t>
      </w:r>
      <w:r w:rsidR="0064780F">
        <w:rPr>
          <w:sz w:val="20"/>
          <w:lang w:eastAsia="pl-PL"/>
        </w:rPr>
        <w:t>ależytego wykonania Umowy zakupowej</w:t>
      </w:r>
      <w:r w:rsidR="0064780F">
        <w:rPr>
          <w:sz w:val="20"/>
          <w:lang w:eastAsia="pl-PL"/>
        </w:rPr>
        <w:br/>
        <w:t>oraz wykonanie U</w:t>
      </w:r>
      <w:r w:rsidRPr="00C62503">
        <w:rPr>
          <w:sz w:val="20"/>
          <w:lang w:eastAsia="pl-PL"/>
        </w:rPr>
        <w:t xml:space="preserve">mowy zakupowej. </w:t>
      </w:r>
      <w:r w:rsidRPr="00C62503">
        <w:rPr>
          <w:sz w:val="20"/>
        </w:rPr>
        <w:t>Oferta Wykonawców wspólnie ubiegających się o udzielenie zakupu musi szczegółowo wskazywać podział ról i zobowiązań związanych z wykonywaniem przedmiotu zakupu pomiędzy podmiotami składają</w:t>
      </w:r>
      <w:r w:rsidR="0064780F">
        <w:rPr>
          <w:sz w:val="20"/>
        </w:rPr>
        <w:t>cymi wspólnie O</w:t>
      </w:r>
      <w:r w:rsidRPr="00C62503">
        <w:rPr>
          <w:sz w:val="20"/>
        </w:rPr>
        <w:t>fertę.</w:t>
      </w:r>
    </w:p>
    <w:p w14:paraId="0E0C07F5" w14:textId="77777777" w:rsidR="008F38F2" w:rsidRPr="00C62503" w:rsidRDefault="008F38F2" w:rsidP="0064780F">
      <w:pPr>
        <w:pStyle w:val="Akapitzlist"/>
        <w:numPr>
          <w:ilvl w:val="3"/>
          <w:numId w:val="6"/>
        </w:numPr>
        <w:spacing w:before="120" w:after="0" w:line="24" w:lineRule="atLeast"/>
        <w:ind w:left="1560" w:hanging="851"/>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64780F">
      <w:pPr>
        <w:pStyle w:val="Akapitzlist"/>
        <w:numPr>
          <w:ilvl w:val="2"/>
          <w:numId w:val="6"/>
        </w:numPr>
        <w:spacing w:before="120" w:after="0" w:line="24" w:lineRule="atLeast"/>
        <w:ind w:left="851" w:hanging="851"/>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16C3A8EE" w:rsidR="008F38F2" w:rsidRPr="00C62503" w:rsidRDefault="008F38F2" w:rsidP="0064780F">
      <w:pPr>
        <w:pStyle w:val="Akapitzlist"/>
        <w:numPr>
          <w:ilvl w:val="2"/>
          <w:numId w:val="6"/>
        </w:numPr>
        <w:spacing w:before="120" w:after="0" w:line="24" w:lineRule="atLeast"/>
        <w:ind w:left="851" w:hanging="851"/>
        <w:contextualSpacing w:val="0"/>
        <w:jc w:val="both"/>
        <w:rPr>
          <w:sz w:val="20"/>
        </w:rPr>
      </w:pPr>
      <w:r w:rsidRPr="00C62503">
        <w:rPr>
          <w:sz w:val="20"/>
        </w:rPr>
        <w:t>W związku z obowiązywaniem Rozporządzenia Parlamentu Europejskiego i Rady (UE) 2016/679 z dnia 27 kwietnia 2016 r. w sprawie oc</w:t>
      </w:r>
      <w:r w:rsidR="0064780F">
        <w:rPr>
          <w:sz w:val="20"/>
        </w:rPr>
        <w:t>hrony osób fizycznych w związku</w:t>
      </w:r>
      <w:r w:rsidR="0064780F">
        <w:rPr>
          <w:sz w:val="20"/>
        </w:rPr>
        <w:br/>
      </w:r>
      <w:r w:rsidRPr="00C62503">
        <w:rPr>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387FD14C" w14:textId="66552FA2" w:rsidR="0064780F" w:rsidRDefault="00774DF0" w:rsidP="0064780F">
      <w:pPr>
        <w:pStyle w:val="Akapitzlist"/>
        <w:spacing w:before="120" w:line="24" w:lineRule="atLeast"/>
        <w:ind w:left="851"/>
        <w:contextualSpacing w:val="0"/>
        <w:rPr>
          <w:sz w:val="20"/>
        </w:rPr>
      </w:pPr>
      <w:hyperlink r:id="rId16" w:history="1">
        <w:r w:rsidR="008F38F2" w:rsidRPr="0064780F">
          <w:rPr>
            <w:rStyle w:val="Hipercze"/>
            <w:b/>
            <w:color w:val="36A9E1" w:themeColor="accent5"/>
          </w:rPr>
          <w:t>https://pgedystrybucja.pl/przetargi</w:t>
        </w:r>
      </w:hyperlink>
      <w:r w:rsidR="00431FCC">
        <w:rPr>
          <w:sz w:val="20"/>
        </w:rPr>
        <w:t xml:space="preserve"> </w:t>
      </w:r>
    </w:p>
    <w:p w14:paraId="72B11859" w14:textId="16543B9E" w:rsidR="008F38F2" w:rsidRPr="00C62503" w:rsidRDefault="008F38F2" w:rsidP="0064780F">
      <w:pPr>
        <w:pStyle w:val="Akapitzlist"/>
        <w:spacing w:before="120" w:line="24" w:lineRule="atLeast"/>
        <w:ind w:left="851"/>
        <w:contextualSpacing w:val="0"/>
        <w:rPr>
          <w:sz w:val="20"/>
        </w:rPr>
      </w:pPr>
      <w:r w:rsidRPr="00C62503">
        <w:rPr>
          <w:sz w:val="20"/>
        </w:rPr>
        <w:t>Wykonawcy zobowiązani są do zapoznania się z treścią ww. klauzuli.</w:t>
      </w:r>
    </w:p>
    <w:p w14:paraId="0F0014D5" w14:textId="77777777" w:rsidR="008F38F2" w:rsidRPr="00C62503" w:rsidRDefault="008F38F2" w:rsidP="0064780F">
      <w:pPr>
        <w:pStyle w:val="Akapitzlist"/>
        <w:numPr>
          <w:ilvl w:val="2"/>
          <w:numId w:val="6"/>
        </w:numPr>
        <w:spacing w:before="120" w:after="120" w:line="24" w:lineRule="atLeast"/>
        <w:ind w:left="851" w:hanging="851"/>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0C43D0B5" w:rsidR="008F38F2" w:rsidRPr="0064780F" w:rsidRDefault="00774DF0" w:rsidP="0064780F">
      <w:pPr>
        <w:spacing w:before="120" w:after="120" w:line="24" w:lineRule="atLeast"/>
        <w:ind w:left="143" w:firstLine="708"/>
        <w:rPr>
          <w:rFonts w:cstheme="minorHAnsi"/>
          <w:b/>
          <w:bCs/>
          <w:color w:val="36A9E1" w:themeColor="accent5"/>
          <w:sz w:val="20"/>
        </w:rPr>
      </w:pPr>
      <w:hyperlink r:id="rId17" w:history="1">
        <w:r w:rsidR="008F38F2" w:rsidRPr="0064780F">
          <w:rPr>
            <w:rStyle w:val="Hipercze"/>
            <w:rFonts w:cstheme="minorHAnsi"/>
            <w:b/>
            <w:bCs/>
            <w:color w:val="36A9E1" w:themeColor="accent5"/>
          </w:rPr>
          <w:t>https://pgedystrybucja.pl/przetargi</w:t>
        </w:r>
      </w:hyperlink>
    </w:p>
    <w:p w14:paraId="5BEFBA20" w14:textId="57BDEDD1" w:rsidR="008F38F2" w:rsidRPr="00C62503" w:rsidRDefault="008F38F2" w:rsidP="0064780F">
      <w:pPr>
        <w:pStyle w:val="Akapitzlist"/>
        <w:numPr>
          <w:ilvl w:val="2"/>
          <w:numId w:val="6"/>
        </w:numPr>
        <w:spacing w:before="120" w:after="0" w:line="24" w:lineRule="atLeast"/>
        <w:ind w:left="851" w:hanging="851"/>
        <w:contextualSpacing w:val="0"/>
        <w:jc w:val="both"/>
        <w:rPr>
          <w:sz w:val="20"/>
        </w:rPr>
      </w:pPr>
      <w:r w:rsidRPr="00C62503">
        <w:rPr>
          <w:sz w:val="20"/>
        </w:rPr>
        <w:t>W przypadku, gdy w ramach realizacji umowy zakupowej doszłoby do powierzenia danych osobowych zgodnie z RODO, Wykonawca zobowiązuje się podpisać na podstawie art. 28 RODO umowę powierzenia przetwarzania danych os</w:t>
      </w:r>
      <w:r w:rsidR="0064780F">
        <w:rPr>
          <w:sz w:val="20"/>
        </w:rPr>
        <w:t>obowych, w zakresie wynikającym</w:t>
      </w:r>
      <w:r w:rsidR="0064780F">
        <w:rPr>
          <w:sz w:val="20"/>
        </w:rPr>
        <w:br/>
      </w:r>
      <w:r w:rsidRPr="00C62503">
        <w:rPr>
          <w:sz w:val="20"/>
        </w:rPr>
        <w:t xml:space="preserve">z obowiązujących przepisów prawa, określającą warunki powierzenia, w szczególności cel oraz zakres przetwarzanych danych osobowych. </w:t>
      </w:r>
      <w:r w:rsidRPr="00116CA8">
        <w:rPr>
          <w:b/>
          <w:bCs/>
          <w:sz w:val="20"/>
        </w:rPr>
        <w:t>Umowa powierzenia przetwarzania danych</w:t>
      </w:r>
      <w:r w:rsidRPr="00C62503">
        <w:rPr>
          <w:sz w:val="20"/>
        </w:rPr>
        <w:t xml:space="preserve"> będzie zawarta zgodnie ze wzorem</w:t>
      </w:r>
      <w:r w:rsidR="0064780F">
        <w:rPr>
          <w:sz w:val="20"/>
        </w:rPr>
        <w:t xml:space="preserve"> obowiązującym u Zamawiającego</w:t>
      </w:r>
      <w:r w:rsidR="00157C42">
        <w:rPr>
          <w:sz w:val="20"/>
        </w:rPr>
        <w:t xml:space="preserve"> </w:t>
      </w:r>
      <w:r w:rsidR="00157C42" w:rsidRPr="00157C42">
        <w:rPr>
          <w:b/>
          <w:bCs/>
          <w:sz w:val="20"/>
        </w:rPr>
        <w:t>– nie dotyczy.</w:t>
      </w:r>
    </w:p>
    <w:p w14:paraId="16C44734" w14:textId="77777777" w:rsidR="008F38F2" w:rsidRPr="00C62503" w:rsidRDefault="008F38F2" w:rsidP="0064780F">
      <w:pPr>
        <w:pStyle w:val="Akapitzlist"/>
        <w:numPr>
          <w:ilvl w:val="2"/>
          <w:numId w:val="6"/>
        </w:numPr>
        <w:spacing w:before="120" w:after="120" w:line="24" w:lineRule="atLeast"/>
        <w:ind w:left="851" w:hanging="851"/>
        <w:contextualSpacing w:val="0"/>
        <w:jc w:val="both"/>
        <w:rPr>
          <w:sz w:val="20"/>
        </w:rPr>
      </w:pPr>
      <w:r w:rsidRPr="00C62503">
        <w:rPr>
          <w:sz w:val="20"/>
        </w:rPr>
        <w:t>Informacje na temat przetwarzania danych osobowych znajdują się na stronie internetowej:</w:t>
      </w:r>
    </w:p>
    <w:p w14:paraId="02EC46BF" w14:textId="6D11587A" w:rsidR="008F38F2" w:rsidRPr="0064780F" w:rsidRDefault="00774DF0" w:rsidP="0064780F">
      <w:pPr>
        <w:pStyle w:val="Akapitzlist"/>
        <w:spacing w:before="120" w:after="120" w:line="24" w:lineRule="atLeast"/>
        <w:ind w:left="851"/>
        <w:contextualSpacing w:val="0"/>
        <w:rPr>
          <w:rFonts w:cstheme="minorHAnsi"/>
          <w:b/>
          <w:color w:val="36A9E1" w:themeColor="accent5"/>
          <w:sz w:val="20"/>
        </w:rPr>
      </w:pPr>
      <w:hyperlink r:id="rId18" w:history="1">
        <w:r w:rsidR="008F38F2" w:rsidRPr="0064780F">
          <w:rPr>
            <w:rStyle w:val="Hipercze"/>
            <w:rFonts w:cstheme="minorHAnsi"/>
            <w:b/>
            <w:color w:val="36A9E1" w:themeColor="accent5"/>
          </w:rPr>
          <w:t>https://pgedystrybucja.pl/przetargi</w:t>
        </w:r>
      </w:hyperlink>
    </w:p>
    <w:p w14:paraId="3D62D159" w14:textId="2C594990" w:rsidR="008F38F2" w:rsidRPr="00C62503" w:rsidRDefault="008F38F2" w:rsidP="0064780F">
      <w:pPr>
        <w:pStyle w:val="Akapitzlist"/>
        <w:numPr>
          <w:ilvl w:val="2"/>
          <w:numId w:val="6"/>
        </w:numPr>
        <w:spacing w:before="120" w:after="120" w:line="24" w:lineRule="atLeast"/>
        <w:ind w:left="851" w:hanging="851"/>
        <w:contextualSpacing w:val="0"/>
        <w:jc w:val="both"/>
        <w:rPr>
          <w:sz w:val="20"/>
        </w:rPr>
      </w:pPr>
      <w:r w:rsidRPr="00C62503">
        <w:rPr>
          <w:sz w:val="20"/>
        </w:rPr>
        <w:t xml:space="preserve">Wszelkie informacje uzyskane przez Strony </w:t>
      </w:r>
      <w:r w:rsidR="0064780F">
        <w:rPr>
          <w:sz w:val="20"/>
        </w:rPr>
        <w:t>w związku z udzielaniem zakupu,</w:t>
      </w:r>
      <w:r w:rsidR="0064780F">
        <w:rPr>
          <w:sz w:val="20"/>
        </w:rPr>
        <w:br/>
      </w:r>
      <w:r w:rsidRPr="00C62503">
        <w:rPr>
          <w:sz w:val="20"/>
        </w:rPr>
        <w:t>w tym również treść i warunki Projektu Umowy, mają charakter poufny i mogą być zarówno w trakcie, jak i po wykonaniu przedmiotu zakupu, udostępniane osobom trzecim przez Wykonawcę jedynie za zgodą Zamawiającego.</w:t>
      </w:r>
    </w:p>
    <w:p w14:paraId="13061383" w14:textId="3DD4DF1B" w:rsidR="008F38F2" w:rsidRPr="00C62503" w:rsidRDefault="008F38F2" w:rsidP="0064780F">
      <w:pPr>
        <w:pStyle w:val="Akapitzlist"/>
        <w:numPr>
          <w:ilvl w:val="2"/>
          <w:numId w:val="6"/>
        </w:numPr>
        <w:spacing w:before="120" w:after="120" w:line="24" w:lineRule="atLeast"/>
        <w:ind w:left="851" w:hanging="851"/>
        <w:contextualSpacing w:val="0"/>
        <w:jc w:val="both"/>
        <w:rPr>
          <w:sz w:val="20"/>
        </w:rPr>
      </w:pPr>
      <w:r w:rsidRPr="00C62503">
        <w:rPr>
          <w:sz w:val="20"/>
        </w:rPr>
        <w:t>UWAGA: Zamawiający informuje, że postępowanie zakupowe będzie prowadzone</w:t>
      </w:r>
      <w:r w:rsidR="0064780F">
        <w:rPr>
          <w:sz w:val="20"/>
        </w:rPr>
        <w:br/>
      </w:r>
      <w:r w:rsidRPr="00C62503">
        <w:rPr>
          <w:sz w:val="20"/>
        </w:rPr>
        <w:t>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28" w:name="_Toc193111778"/>
      <w:r w:rsidRPr="00C62503">
        <w:t>OPIS PRZEDMIOTU ZAKUPU</w:t>
      </w:r>
      <w:bookmarkEnd w:id="28"/>
    </w:p>
    <w:p w14:paraId="5A5A1223" w14:textId="019E27F2" w:rsidR="00BB632B" w:rsidRDefault="008F38F2" w:rsidP="007A7087">
      <w:pPr>
        <w:pStyle w:val="Akapitzlist"/>
        <w:numPr>
          <w:ilvl w:val="1"/>
          <w:numId w:val="7"/>
        </w:numPr>
        <w:spacing w:before="120" w:after="120" w:line="24" w:lineRule="atLeast"/>
        <w:ind w:left="567" w:hanging="567"/>
        <w:contextualSpacing w:val="0"/>
        <w:jc w:val="both"/>
        <w:rPr>
          <w:sz w:val="20"/>
        </w:rPr>
      </w:pPr>
      <w:r w:rsidRPr="00BB632B">
        <w:rPr>
          <w:sz w:val="20"/>
        </w:rPr>
        <w:t xml:space="preserve">Przedmiotem postępowania zakupowego jest </w:t>
      </w:r>
      <w:bookmarkStart w:id="29" w:name="_Hlk213926542"/>
      <w:r w:rsidR="00BB632B">
        <w:rPr>
          <w:sz w:val="20"/>
        </w:rPr>
        <w:t>w</w:t>
      </w:r>
      <w:r w:rsidR="00BB632B" w:rsidRPr="00BB632B">
        <w:rPr>
          <w:sz w:val="20"/>
        </w:rPr>
        <w:t xml:space="preserve">ykonanie </w:t>
      </w:r>
      <w:r w:rsidR="00431FCC">
        <w:rPr>
          <w:sz w:val="20"/>
        </w:rPr>
        <w:t>m</w:t>
      </w:r>
      <w:r w:rsidR="00431FCC" w:rsidRPr="00431FCC">
        <w:rPr>
          <w:sz w:val="20"/>
        </w:rPr>
        <w:t>odernizacj</w:t>
      </w:r>
      <w:r w:rsidR="00431FCC">
        <w:rPr>
          <w:sz w:val="20"/>
        </w:rPr>
        <w:t>i</w:t>
      </w:r>
      <w:r w:rsidR="00431FCC" w:rsidRPr="00431FCC">
        <w:rPr>
          <w:sz w:val="20"/>
        </w:rPr>
        <w:t xml:space="preserve"> </w:t>
      </w:r>
      <w:r w:rsidR="00431FCC">
        <w:rPr>
          <w:sz w:val="20"/>
        </w:rPr>
        <w:t>d</w:t>
      </w:r>
      <w:r w:rsidR="00431FCC" w:rsidRPr="00431FCC">
        <w:rPr>
          <w:sz w:val="20"/>
        </w:rPr>
        <w:t xml:space="preserve">achu </w:t>
      </w:r>
      <w:r w:rsidR="00431FCC">
        <w:rPr>
          <w:sz w:val="20"/>
        </w:rPr>
        <w:t>b</w:t>
      </w:r>
      <w:r w:rsidR="00431FCC" w:rsidRPr="00431FCC">
        <w:rPr>
          <w:sz w:val="20"/>
        </w:rPr>
        <w:t>udynku B(biurowy) RE Łowicz</w:t>
      </w:r>
      <w:r w:rsidR="00431FCC">
        <w:rPr>
          <w:sz w:val="20"/>
        </w:rPr>
        <w:t>.</w:t>
      </w:r>
    </w:p>
    <w:bookmarkEnd w:id="29"/>
    <w:p w14:paraId="77627444" w14:textId="6E071B3D" w:rsidR="000C239C" w:rsidRPr="000C239C" w:rsidRDefault="004B0E5A" w:rsidP="00431FCC">
      <w:pPr>
        <w:pStyle w:val="Akapitzlist"/>
        <w:numPr>
          <w:ilvl w:val="1"/>
          <w:numId w:val="7"/>
        </w:numPr>
        <w:spacing w:before="120" w:after="120" w:line="24" w:lineRule="atLeast"/>
        <w:ind w:left="567" w:hanging="567"/>
        <w:contextualSpacing w:val="0"/>
        <w:jc w:val="both"/>
        <w:rPr>
          <w:sz w:val="20"/>
        </w:rPr>
      </w:pPr>
      <w:r w:rsidRPr="00BB632B">
        <w:rPr>
          <w:sz w:val="20"/>
        </w:rPr>
        <w:t xml:space="preserve">Zamawiający </w:t>
      </w:r>
      <w:r w:rsidR="00431FCC" w:rsidRPr="00431FCC">
        <w:rPr>
          <w:b/>
          <w:bCs/>
          <w:sz w:val="20"/>
        </w:rPr>
        <w:t>nie</w:t>
      </w:r>
      <w:r w:rsidR="00431FCC">
        <w:rPr>
          <w:sz w:val="20"/>
        </w:rPr>
        <w:t xml:space="preserve"> </w:t>
      </w:r>
      <w:r w:rsidRPr="00BB632B">
        <w:rPr>
          <w:b/>
          <w:bCs/>
          <w:sz w:val="20"/>
        </w:rPr>
        <w:t>dopuszcza</w:t>
      </w:r>
      <w:r w:rsidRPr="00BB632B">
        <w:rPr>
          <w:sz w:val="20"/>
        </w:rPr>
        <w:t xml:space="preserve"> składani</w:t>
      </w:r>
      <w:r w:rsidR="00431FCC">
        <w:rPr>
          <w:sz w:val="20"/>
        </w:rPr>
        <w:t>a</w:t>
      </w:r>
      <w:r w:rsidRPr="00BB632B">
        <w:rPr>
          <w:sz w:val="20"/>
        </w:rPr>
        <w:t xml:space="preserve"> </w:t>
      </w:r>
      <w:r w:rsidR="00B87867" w:rsidRPr="00BB632B">
        <w:rPr>
          <w:sz w:val="20"/>
        </w:rPr>
        <w:t>Ofert częściowych</w:t>
      </w:r>
      <w:r w:rsidR="00431FCC">
        <w:rPr>
          <w:sz w:val="20"/>
        </w:rPr>
        <w:t>.</w:t>
      </w:r>
    </w:p>
    <w:p w14:paraId="39B47755" w14:textId="66038F4F" w:rsidR="004B0E5A" w:rsidRPr="00BB632B" w:rsidRDefault="00BB632B" w:rsidP="007A7087">
      <w:pPr>
        <w:pStyle w:val="Akapitzlist"/>
        <w:numPr>
          <w:ilvl w:val="1"/>
          <w:numId w:val="7"/>
        </w:numPr>
        <w:spacing w:before="120" w:after="120" w:line="24" w:lineRule="atLeast"/>
        <w:ind w:left="567" w:hanging="567"/>
        <w:contextualSpacing w:val="0"/>
        <w:jc w:val="both"/>
        <w:rPr>
          <w:sz w:val="20"/>
        </w:rPr>
      </w:pPr>
      <w:r>
        <w:rPr>
          <w:sz w:val="20"/>
        </w:rPr>
        <w:t xml:space="preserve">Zamawiający </w:t>
      </w:r>
      <w:r w:rsidRPr="00BB632B">
        <w:rPr>
          <w:b/>
          <w:bCs/>
          <w:sz w:val="20"/>
        </w:rPr>
        <w:t>nie dopuszcza</w:t>
      </w:r>
      <w:r>
        <w:rPr>
          <w:sz w:val="20"/>
        </w:rPr>
        <w:t xml:space="preserve"> składania </w:t>
      </w:r>
      <w:r w:rsidR="004B0E5A" w:rsidRPr="00BB632B">
        <w:rPr>
          <w:sz w:val="20"/>
        </w:rPr>
        <w:t>Ofert wariantowych.</w:t>
      </w:r>
    </w:p>
    <w:p w14:paraId="0DFD2D23" w14:textId="77777777" w:rsidR="00F73DB4" w:rsidRDefault="008F38F2" w:rsidP="00F73DB4">
      <w:pPr>
        <w:pStyle w:val="Akapitzlist"/>
        <w:numPr>
          <w:ilvl w:val="1"/>
          <w:numId w:val="7"/>
        </w:numPr>
        <w:spacing w:before="120" w:after="0" w:line="24" w:lineRule="atLeast"/>
        <w:ind w:left="567" w:hanging="567"/>
        <w:contextualSpacing w:val="0"/>
        <w:jc w:val="both"/>
        <w:rPr>
          <w:sz w:val="20"/>
        </w:rPr>
      </w:pPr>
      <w:r w:rsidRPr="00C62503">
        <w:rPr>
          <w:sz w:val="20"/>
        </w:rPr>
        <w:t>Pozostałe warunki i wymagania dotyczące realizac</w:t>
      </w:r>
      <w:r w:rsidR="0064780F">
        <w:rPr>
          <w:sz w:val="20"/>
        </w:rPr>
        <w:t>ji zamówienia zostały określone</w:t>
      </w:r>
      <w:r w:rsidR="0064780F">
        <w:rPr>
          <w:sz w:val="20"/>
        </w:rPr>
        <w:br/>
      </w:r>
      <w:r w:rsidRPr="00C62503">
        <w:rPr>
          <w:sz w:val="20"/>
        </w:rPr>
        <w:t xml:space="preserve">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F16C20">
        <w:rPr>
          <w:b/>
          <w:bCs/>
          <w:sz w:val="20"/>
        </w:rPr>
        <w:t>5</w:t>
      </w:r>
      <w:r w:rsidRPr="00C62503">
        <w:rPr>
          <w:b/>
          <w:bCs/>
          <w:sz w:val="20"/>
        </w:rPr>
        <w:t xml:space="preserve"> do SWZ</w:t>
      </w:r>
      <w:r w:rsidRPr="00C62503">
        <w:rPr>
          <w:sz w:val="20"/>
        </w:rPr>
        <w:t>.</w:t>
      </w:r>
      <w:bookmarkStart w:id="30" w:name="_Toc193111779"/>
    </w:p>
    <w:p w14:paraId="67371845" w14:textId="77777777" w:rsidR="00F73DB4" w:rsidRDefault="00F73DB4" w:rsidP="00F73DB4">
      <w:pPr>
        <w:pStyle w:val="Akapitzlist"/>
        <w:numPr>
          <w:ilvl w:val="1"/>
          <w:numId w:val="7"/>
        </w:numPr>
        <w:spacing w:before="120" w:after="0" w:line="24" w:lineRule="atLeast"/>
        <w:ind w:left="567" w:hanging="567"/>
        <w:contextualSpacing w:val="0"/>
        <w:jc w:val="both"/>
        <w:rPr>
          <w:sz w:val="20"/>
        </w:rPr>
      </w:pPr>
      <w:r w:rsidRPr="00F73DB4">
        <w:rPr>
          <w:b/>
          <w:bCs/>
          <w:sz w:val="20"/>
        </w:rPr>
        <w:t>Zamawiający przewiduje przeprowadzenie wizji lokalnej.</w:t>
      </w:r>
    </w:p>
    <w:p w14:paraId="75A1FBBA" w14:textId="77777777" w:rsidR="00F73DB4" w:rsidRDefault="00F73DB4" w:rsidP="00F73DB4">
      <w:pPr>
        <w:pStyle w:val="Akapitzlist"/>
        <w:spacing w:before="120" w:after="0" w:line="24" w:lineRule="atLeast"/>
        <w:ind w:left="567"/>
        <w:contextualSpacing w:val="0"/>
        <w:jc w:val="both"/>
        <w:rPr>
          <w:sz w:val="20"/>
        </w:rPr>
      </w:pPr>
      <w:r w:rsidRPr="00F73DB4">
        <w:rPr>
          <w:sz w:val="20"/>
        </w:rPr>
        <w:t>Wykonawca może wziąć udział w wizji lokalnej w celu zbadania przedmiotu Umowy i jego otoczenia oraz uzyskania wszelkich informacji, które mogą być konieczne do przygotowania Oferty oraz zawarcia Umowy. Udział w wizji lokalnej nie jest warunkiem koniecznym do złożenia Oferty. Koszty wizji lokalnej ponosi samodzielnie Wykonawca.</w:t>
      </w:r>
      <w:r>
        <w:rPr>
          <w:sz w:val="20"/>
        </w:rPr>
        <w:br/>
      </w:r>
      <w:r w:rsidRPr="00F73DB4">
        <w:rPr>
          <w:sz w:val="20"/>
        </w:rPr>
        <w:t>Zamawiający zapewni przedstawicielom Wykonawcy wejście na teren, gdzie wykonywany ma być przedmiot Umowy, z tym, że Wykonawca ponosi wszelką odpowiedzialność</w:t>
      </w:r>
      <w:r>
        <w:rPr>
          <w:sz w:val="20"/>
        </w:rPr>
        <w:br/>
      </w:r>
      <w:r w:rsidRPr="00F73DB4">
        <w:rPr>
          <w:sz w:val="20"/>
        </w:rPr>
        <w:t>w odniesieniu do takiej wizyty, w szczególności konsekwencje śmierci lub zranienia,</w:t>
      </w:r>
      <w:r>
        <w:rPr>
          <w:sz w:val="20"/>
        </w:rPr>
        <w:br/>
      </w:r>
      <w:r w:rsidRPr="00F73DB4">
        <w:rPr>
          <w:sz w:val="20"/>
        </w:rPr>
        <w:t>strat lub szkód majątkowych oraz wszelkich innych strat, szkód i wydatków poniesionych jako następstwo takiej wizji. Wizja lokalna zostanie przeprowadzona na wniosek Wykonawców.</w:t>
      </w:r>
    </w:p>
    <w:p w14:paraId="4783BBEA" w14:textId="410ADA25" w:rsidR="00F73DB4" w:rsidRPr="00F73DB4" w:rsidRDefault="00F73DB4" w:rsidP="00F73DB4">
      <w:pPr>
        <w:pStyle w:val="Akapitzlist"/>
        <w:spacing w:before="120" w:after="0" w:line="24" w:lineRule="atLeast"/>
        <w:ind w:left="567"/>
        <w:contextualSpacing w:val="0"/>
        <w:jc w:val="both"/>
        <w:rPr>
          <w:sz w:val="20"/>
        </w:rPr>
      </w:pPr>
      <w:r w:rsidRPr="00F73DB4">
        <w:rPr>
          <w:sz w:val="20"/>
        </w:rPr>
        <w:t>Osobą odpowiedzialną za przeprowadzenie wizji lokalnej będzie p. Radosław Przybysz,</w:t>
      </w:r>
      <w:r>
        <w:rPr>
          <w:sz w:val="20"/>
        </w:rPr>
        <w:br/>
      </w:r>
      <w:r w:rsidRPr="00F73DB4">
        <w:rPr>
          <w:sz w:val="20"/>
        </w:rPr>
        <w:t>tel. 695 756 222.</w:t>
      </w:r>
    </w:p>
    <w:p w14:paraId="522C539B" w14:textId="23CCCE29" w:rsidR="008F38F2" w:rsidRPr="00C62503" w:rsidRDefault="00F73DB4" w:rsidP="00F73DB4">
      <w:pPr>
        <w:pStyle w:val="Nagwek1"/>
        <w:numPr>
          <w:ilvl w:val="0"/>
          <w:numId w:val="8"/>
        </w:numPr>
      </w:pPr>
      <w:r w:rsidRPr="00F73DB4">
        <w:rPr>
          <w:rFonts w:asciiTheme="minorHAnsi" w:eastAsiaTheme="minorHAnsi" w:hAnsiTheme="minorHAnsi"/>
          <w:color w:val="auto"/>
          <w:sz w:val="20"/>
          <w:szCs w:val="22"/>
        </w:rPr>
        <w:t>Podczas wizji lokalnej nie będą udzielane przez przedstawicieli Zamawiającego odpowiedzi na pytania dotyczące przedmiotu Zamówienia lub SWZ. Pytania takie należy kierować za pośrednictwem Systemu Zakupowego GK PGE w zakładce „Pytania/</w:t>
      </w:r>
      <w:proofErr w:type="spellStart"/>
      <w:r w:rsidRPr="00F73DB4">
        <w:rPr>
          <w:rFonts w:asciiTheme="minorHAnsi" w:eastAsiaTheme="minorHAnsi" w:hAnsiTheme="minorHAnsi"/>
          <w:color w:val="auto"/>
          <w:sz w:val="20"/>
          <w:szCs w:val="22"/>
        </w:rPr>
        <w:t>Informacje”.</w:t>
      </w:r>
      <w:r w:rsidR="008F38F2" w:rsidRPr="00C62503">
        <w:t>TERMIN</w:t>
      </w:r>
      <w:proofErr w:type="spellEnd"/>
      <w:r w:rsidR="008F38F2" w:rsidRPr="00C62503">
        <w:t xml:space="preserve"> WYKONANIA ZAMÓWIENIA</w:t>
      </w:r>
      <w:bookmarkEnd w:id="30"/>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1" w:name="_Toc193111780"/>
      <w:r w:rsidRPr="00C62503">
        <w:t>WADIUM</w:t>
      </w:r>
      <w:bookmarkEnd w:id="31"/>
    </w:p>
    <w:p w14:paraId="1A1CD8B7" w14:textId="64296E64" w:rsidR="00054523" w:rsidRPr="0060773A" w:rsidRDefault="00431FCC" w:rsidP="00431FCC">
      <w:pPr>
        <w:pStyle w:val="Akapitzlist"/>
        <w:numPr>
          <w:ilvl w:val="1"/>
          <w:numId w:val="20"/>
        </w:numPr>
        <w:spacing w:before="120" w:after="120" w:line="24" w:lineRule="atLeast"/>
        <w:ind w:left="567" w:hanging="567"/>
        <w:contextualSpacing w:val="0"/>
        <w:jc w:val="both"/>
        <w:rPr>
          <w:sz w:val="20"/>
        </w:rPr>
      </w:pPr>
      <w:r w:rsidRPr="0060773A">
        <w:rPr>
          <w:sz w:val="20"/>
        </w:rPr>
        <w:t>Zamawiający</w:t>
      </w:r>
      <w:r>
        <w:rPr>
          <w:b/>
          <w:bCs/>
          <w:sz w:val="20"/>
        </w:rPr>
        <w:t xml:space="preserve"> nie wymaga</w:t>
      </w:r>
      <w:r w:rsidR="00B87867" w:rsidRPr="00B87867">
        <w:rPr>
          <w:b/>
          <w:bCs/>
          <w:sz w:val="20"/>
        </w:rPr>
        <w:t xml:space="preserve"> </w:t>
      </w:r>
      <w:r w:rsidR="00B87867" w:rsidRPr="0060773A">
        <w:rPr>
          <w:sz w:val="20"/>
        </w:rPr>
        <w:t xml:space="preserve">wniesienia wadium </w:t>
      </w:r>
      <w:r w:rsidRPr="0060773A">
        <w:rPr>
          <w:sz w:val="20"/>
        </w:rPr>
        <w:t>w przedmiotowym postępowaniu.</w:t>
      </w:r>
    </w:p>
    <w:p w14:paraId="3466642E" w14:textId="77777777" w:rsidR="008F38F2" w:rsidRPr="00C62503" w:rsidRDefault="008F38F2" w:rsidP="008F38F2">
      <w:pPr>
        <w:pStyle w:val="Nagwek1"/>
        <w:numPr>
          <w:ilvl w:val="0"/>
          <w:numId w:val="9"/>
        </w:numPr>
      </w:pPr>
      <w:bookmarkStart w:id="32" w:name="_Toc193111781"/>
      <w:r w:rsidRPr="00C62503">
        <w:t>PRZESŁANKI WYKLUCZENIA, WARUNKI UDZIAŁU W POSTĘPOWANIU ORAZ OPIS SPOSOBU OCENY SPEŁNIENIA TYCH WARUNKÓW</w:t>
      </w:r>
      <w:bookmarkEnd w:id="32"/>
    </w:p>
    <w:p w14:paraId="571E061C" w14:textId="77777777" w:rsidR="008F38F2" w:rsidRPr="00C62503" w:rsidRDefault="008F38F2" w:rsidP="00E17577">
      <w:pPr>
        <w:pStyle w:val="Akapitzlist"/>
        <w:widowControl w:val="0"/>
        <w:numPr>
          <w:ilvl w:val="1"/>
          <w:numId w:val="9"/>
        </w:numPr>
        <w:tabs>
          <w:tab w:val="left" w:pos="567"/>
        </w:tabs>
        <w:snapToGrid w:val="0"/>
        <w:spacing w:before="120" w:after="12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E17577">
      <w:pPr>
        <w:pStyle w:val="Akapitzlist"/>
        <w:widowControl w:val="0"/>
        <w:numPr>
          <w:ilvl w:val="2"/>
          <w:numId w:val="9"/>
        </w:numPr>
        <w:snapToGrid w:val="0"/>
        <w:spacing w:before="120" w:after="120" w:line="24" w:lineRule="atLeast"/>
        <w:ind w:left="709" w:right="23" w:hanging="709"/>
        <w:contextualSpacing w:val="0"/>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E17577">
      <w:pPr>
        <w:pStyle w:val="Akapitzlist"/>
        <w:widowControl w:val="0"/>
        <w:numPr>
          <w:ilvl w:val="2"/>
          <w:numId w:val="9"/>
        </w:numPr>
        <w:snapToGrid w:val="0"/>
        <w:spacing w:before="120" w:after="120" w:line="24" w:lineRule="atLeast"/>
        <w:ind w:left="567" w:right="23" w:hanging="567"/>
        <w:contextualSpacing w:val="0"/>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E17577">
      <w:pPr>
        <w:pStyle w:val="Akapitzlist"/>
        <w:widowControl w:val="0"/>
        <w:numPr>
          <w:ilvl w:val="3"/>
          <w:numId w:val="9"/>
        </w:numPr>
        <w:snapToGrid w:val="0"/>
        <w:spacing w:before="120" w:after="120" w:line="24" w:lineRule="atLeast"/>
        <w:ind w:left="1418" w:right="23" w:hanging="851"/>
        <w:contextualSpacing w:val="0"/>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E17577">
      <w:pPr>
        <w:pStyle w:val="Akapitzlist"/>
        <w:widowControl w:val="0"/>
        <w:snapToGrid w:val="0"/>
        <w:spacing w:before="120" w:after="120" w:line="24" w:lineRule="atLeast"/>
        <w:ind w:left="1418" w:right="23" w:hanging="2"/>
        <w:contextualSpacing w:val="0"/>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5D9E56AE" w:rsidR="008F38F2" w:rsidRPr="00C62503" w:rsidRDefault="008F38F2" w:rsidP="00E17577">
      <w:pPr>
        <w:pStyle w:val="Akapitzlist"/>
        <w:widowControl w:val="0"/>
        <w:numPr>
          <w:ilvl w:val="3"/>
          <w:numId w:val="9"/>
        </w:numPr>
        <w:snapToGrid w:val="0"/>
        <w:spacing w:before="120" w:after="120" w:line="24" w:lineRule="atLeast"/>
        <w:ind w:left="1418" w:right="23" w:hanging="851"/>
        <w:contextualSpacing w:val="0"/>
        <w:jc w:val="both"/>
        <w:rPr>
          <w:spacing w:val="-3"/>
          <w:sz w:val="20"/>
          <w:lang w:eastAsia="pl-PL"/>
        </w:rPr>
      </w:pPr>
      <w:r w:rsidRPr="00C62503">
        <w:rPr>
          <w:spacing w:val="-3"/>
          <w:sz w:val="20"/>
          <w:lang w:eastAsia="pl-PL"/>
        </w:rPr>
        <w:t>Posiadają uprawnienia do prowadzenia okreś</w:t>
      </w:r>
      <w:r w:rsidR="00E17577">
        <w:rPr>
          <w:spacing w:val="-3"/>
          <w:sz w:val="20"/>
          <w:lang w:eastAsia="pl-PL"/>
        </w:rPr>
        <w:t>lonej działalności gospodarczej</w:t>
      </w:r>
      <w:r w:rsidR="00E17577">
        <w:rPr>
          <w:spacing w:val="-3"/>
          <w:sz w:val="20"/>
          <w:lang w:eastAsia="pl-PL"/>
        </w:rPr>
        <w:br/>
      </w:r>
      <w:r w:rsidRPr="00C62503">
        <w:rPr>
          <w:spacing w:val="-3"/>
          <w:sz w:val="20"/>
          <w:lang w:eastAsia="pl-PL"/>
        </w:rPr>
        <w:t>lub zawodowej, jeżeli odrębne przepisy nakładają obowiązek posiadania takich uprawnień.</w:t>
      </w:r>
    </w:p>
    <w:p w14:paraId="4CA1CE60" w14:textId="77777777" w:rsidR="008F38F2" w:rsidRPr="00C62503" w:rsidRDefault="008F38F2" w:rsidP="00E17577">
      <w:pPr>
        <w:pStyle w:val="Akapitzlist"/>
        <w:widowControl w:val="0"/>
        <w:snapToGrid w:val="0"/>
        <w:spacing w:before="120" w:after="120" w:line="24" w:lineRule="atLeast"/>
        <w:ind w:left="1418" w:right="23" w:hanging="2"/>
        <w:contextualSpacing w:val="0"/>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E17577">
      <w:pPr>
        <w:pStyle w:val="Akapitzlist"/>
        <w:widowControl w:val="0"/>
        <w:numPr>
          <w:ilvl w:val="3"/>
          <w:numId w:val="9"/>
        </w:numPr>
        <w:snapToGrid w:val="0"/>
        <w:spacing w:before="120" w:after="120" w:line="24" w:lineRule="atLeast"/>
        <w:ind w:left="1418" w:right="23" w:hanging="851"/>
        <w:contextualSpacing w:val="0"/>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E17577">
      <w:pPr>
        <w:pStyle w:val="Akapitzlist"/>
        <w:widowControl w:val="0"/>
        <w:snapToGrid w:val="0"/>
        <w:spacing w:before="120" w:after="120" w:line="24" w:lineRule="atLeast"/>
        <w:ind w:left="1418" w:right="23" w:hanging="2"/>
        <w:contextualSpacing w:val="0"/>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51D49DC6" w:rsidR="008F38F2" w:rsidRPr="00C62503" w:rsidRDefault="008F38F2" w:rsidP="00E17577">
      <w:pPr>
        <w:pStyle w:val="Akapitzlist"/>
        <w:numPr>
          <w:ilvl w:val="1"/>
          <w:numId w:val="9"/>
        </w:numPr>
        <w:tabs>
          <w:tab w:val="left" w:pos="567"/>
        </w:tabs>
        <w:spacing w:before="120" w:after="120" w:line="24" w:lineRule="atLeast"/>
        <w:ind w:left="567" w:hanging="567"/>
        <w:contextualSpacing w:val="0"/>
        <w:jc w:val="both"/>
        <w:rPr>
          <w:sz w:val="20"/>
          <w:lang w:eastAsia="pl-PL"/>
        </w:rPr>
      </w:pPr>
      <w:r w:rsidRPr="00C62503">
        <w:rPr>
          <w:sz w:val="20"/>
          <w:lang w:eastAsia="pl-PL"/>
        </w:rPr>
        <w:t>Dokumenty, które Wykonawca zobowiązany jest złożyć na potwierdzenie spełnienia warunków udziału w postępowaniu oraz na potwierdzen</w:t>
      </w:r>
      <w:r w:rsidR="00E17577">
        <w:rPr>
          <w:sz w:val="20"/>
          <w:lang w:eastAsia="pl-PL"/>
        </w:rPr>
        <w:t>ie braku podstaw do wykluczenia</w:t>
      </w:r>
      <w:r w:rsidR="00E17577">
        <w:rPr>
          <w:sz w:val="20"/>
          <w:lang w:eastAsia="pl-PL"/>
        </w:rPr>
        <w:br/>
      </w:r>
      <w:r w:rsidRPr="00C62503">
        <w:rPr>
          <w:sz w:val="20"/>
          <w:lang w:eastAsia="pl-PL"/>
        </w:rPr>
        <w:t xml:space="preserve">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E17577">
      <w:pPr>
        <w:pStyle w:val="Akapitzlist"/>
        <w:numPr>
          <w:ilvl w:val="1"/>
          <w:numId w:val="9"/>
        </w:numPr>
        <w:tabs>
          <w:tab w:val="left" w:pos="567"/>
        </w:tabs>
        <w:spacing w:before="120" w:after="120" w:line="24" w:lineRule="atLeast"/>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3" w:name="_Toc193111782"/>
      <w:r w:rsidRPr="00C62503">
        <w:t>OPIS SPOSOBU PRZYGOTOWANIA OFERTY</w:t>
      </w:r>
      <w:bookmarkEnd w:id="33"/>
    </w:p>
    <w:p w14:paraId="50CE0B19" w14:textId="64CE03D9"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w:t>
      </w:r>
      <w:r w:rsidR="00E17577">
        <w:rPr>
          <w:rFonts w:asciiTheme="minorHAnsi" w:hAnsiTheme="minorHAnsi" w:cstheme="minorBidi"/>
          <w:sz w:val="20"/>
        </w:rPr>
        <w:t xml:space="preserve"> być złożona z konta Wykonawcy,</w:t>
      </w:r>
      <w:r w:rsidR="00E17577">
        <w:rPr>
          <w:rFonts w:asciiTheme="minorHAnsi" w:hAnsiTheme="minorHAnsi" w:cstheme="minorBidi"/>
          <w:sz w:val="20"/>
        </w:rPr>
        <w:br/>
      </w:r>
      <w:r w:rsidRPr="00C62503">
        <w:rPr>
          <w:rFonts w:asciiTheme="minorHAnsi" w:hAnsiTheme="minorHAnsi" w:cstheme="minorBidi"/>
          <w:sz w:val="20"/>
        </w:rPr>
        <w:t>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5726EBA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Przez Ofertę w postaci elektronicznej rozumie s</w:t>
      </w:r>
      <w:r w:rsidR="00E17577">
        <w:rPr>
          <w:rFonts w:asciiTheme="minorHAnsi" w:hAnsiTheme="minorHAnsi" w:cstheme="minorBidi"/>
          <w:sz w:val="20"/>
        </w:rPr>
        <w:t>ię dokument sporządzony zgodnie</w:t>
      </w:r>
      <w:r w:rsidR="00E17577">
        <w:rPr>
          <w:rFonts w:asciiTheme="minorHAnsi" w:hAnsiTheme="minorHAnsi" w:cstheme="minorBidi"/>
          <w:sz w:val="20"/>
        </w:rPr>
        <w:br/>
      </w:r>
      <w:r w:rsidRPr="00C62503">
        <w:rPr>
          <w:rFonts w:asciiTheme="minorHAnsi" w:hAnsiTheme="minorHAnsi" w:cstheme="minorBidi"/>
          <w:sz w:val="20"/>
        </w:rPr>
        <w:t xml:space="preserve">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33AB8129" w:rsidR="00921235" w:rsidRDefault="00E17577" w:rsidP="008F38F2">
      <w:pPr>
        <w:pStyle w:val="Tekstpodstawowy"/>
        <w:numPr>
          <w:ilvl w:val="1"/>
          <w:numId w:val="10"/>
        </w:numPr>
        <w:spacing w:line="24" w:lineRule="atLeast"/>
        <w:ind w:left="567" w:hanging="567"/>
        <w:rPr>
          <w:rFonts w:asciiTheme="minorHAnsi" w:hAnsiTheme="minorHAnsi" w:cstheme="minorBidi"/>
          <w:sz w:val="20"/>
        </w:rPr>
      </w:pPr>
      <w:r>
        <w:rPr>
          <w:rFonts w:asciiTheme="minorHAnsi" w:hAnsiTheme="minorHAnsi" w:cstheme="minorBidi"/>
          <w:sz w:val="20"/>
        </w:rPr>
        <w:t>Składając O</w:t>
      </w:r>
      <w:r w:rsidR="008F38F2" w:rsidRPr="00C62503">
        <w:rPr>
          <w:rFonts w:asciiTheme="minorHAnsi" w:hAnsiTheme="minorHAnsi" w:cstheme="minorBidi"/>
          <w:sz w:val="20"/>
        </w:rPr>
        <w:t>fertę za pośrednictwem Systemu Zakupowego Wykonawca zobowiązany jest wypełnić w Systemie formularz systemowy, w którym określi całkowitą wartość zamówienia w PLN (netto i brutto).</w:t>
      </w:r>
      <w:r w:rsidR="008F38F2" w:rsidRPr="00585336">
        <w:rPr>
          <w:rFonts w:asciiTheme="minorHAnsi" w:hAnsiTheme="minorHAnsi" w:cstheme="minorBidi"/>
          <w:sz w:val="20"/>
        </w:rPr>
        <w:t xml:space="preserve"> </w:t>
      </w:r>
    </w:p>
    <w:p w14:paraId="088581F8" w14:textId="382530EA" w:rsidR="00E17577" w:rsidRDefault="00921235" w:rsidP="00B37F34">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jedynie</w:t>
      </w:r>
      <w:r w:rsidR="00B37F34">
        <w:rPr>
          <w:rFonts w:asciiTheme="minorHAnsi" w:hAnsiTheme="minorHAnsi" w:cstheme="minorBidi"/>
          <w:sz w:val="20"/>
        </w:rPr>
        <w:t xml:space="preserve"> </w:t>
      </w:r>
      <w:r w:rsidR="008F38F2" w:rsidRPr="00690CFD">
        <w:rPr>
          <w:rFonts w:asciiTheme="minorHAnsi" w:hAnsiTheme="minorHAnsi" w:cstheme="minorBidi"/>
          <w:sz w:val="20"/>
        </w:rPr>
        <w:t xml:space="preserve">techniczne potwierdzenie Oferty złożonej na Formularzu Oferty wg </w:t>
      </w:r>
      <w:r w:rsidR="00E17577">
        <w:rPr>
          <w:rFonts w:asciiTheme="minorHAnsi" w:hAnsiTheme="minorHAnsi" w:cstheme="minorBidi"/>
          <w:b/>
          <w:bCs/>
          <w:sz w:val="20"/>
        </w:rPr>
        <w:t>Załącznika</w:t>
      </w:r>
      <w:r w:rsidR="00E17577">
        <w:rPr>
          <w:rFonts w:asciiTheme="minorHAnsi" w:hAnsiTheme="minorHAnsi" w:cstheme="minorBidi"/>
          <w:b/>
          <w:bCs/>
          <w:sz w:val="20"/>
        </w:rPr>
        <w:br/>
      </w:r>
      <w:r w:rsidR="008F38F2" w:rsidRPr="00690CFD">
        <w:rPr>
          <w:rFonts w:asciiTheme="minorHAnsi" w:hAnsiTheme="minorHAnsi" w:cstheme="minorBidi"/>
          <w:b/>
          <w:bCs/>
          <w:sz w:val="20"/>
        </w:rPr>
        <w:t>nr 3</w:t>
      </w:r>
      <w:r w:rsidR="00E17577">
        <w:rPr>
          <w:rFonts w:asciiTheme="minorHAnsi" w:hAnsiTheme="minorHAnsi" w:cstheme="minorBidi"/>
          <w:b/>
          <w:bCs/>
          <w:sz w:val="20"/>
        </w:rPr>
        <w:t xml:space="preserve"> </w:t>
      </w:r>
      <w:r w:rsidR="008F38F2">
        <w:rPr>
          <w:rFonts w:asciiTheme="minorHAnsi" w:hAnsiTheme="minorHAnsi" w:cstheme="minorBidi"/>
          <w:b/>
          <w:bCs/>
          <w:sz w:val="20"/>
        </w:rPr>
        <w:t>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w:t>
      </w:r>
      <w:r w:rsidR="00F55114">
        <w:rPr>
          <w:rFonts w:asciiTheme="minorHAnsi" w:hAnsiTheme="minorHAnsi" w:cstheme="minorBidi"/>
          <w:sz w:val="20"/>
        </w:rPr>
        <w:br/>
      </w:r>
      <w:r w:rsidR="008F38F2" w:rsidRPr="00585336">
        <w:rPr>
          <w:rFonts w:asciiTheme="minorHAnsi" w:hAnsiTheme="minorHAnsi" w:cstheme="minorBidi"/>
          <w:sz w:val="20"/>
        </w:rPr>
        <w:t xml:space="preserve">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a formularzem systemowym Systemu Zakupowego wiążącą i podlega</w:t>
      </w:r>
      <w:r w:rsidR="00E17577">
        <w:rPr>
          <w:rFonts w:asciiTheme="minorHAnsi" w:hAnsiTheme="minorHAnsi" w:cstheme="minorBidi"/>
          <w:sz w:val="20"/>
        </w:rPr>
        <w:t xml:space="preserve">jącą ocenie jest Oferta złożona </w:t>
      </w:r>
      <w:r w:rsidR="008F38F2" w:rsidRPr="00585336">
        <w:rPr>
          <w:rFonts w:asciiTheme="minorHAnsi" w:hAnsiTheme="minorHAnsi" w:cstheme="minorBidi"/>
          <w:sz w:val="20"/>
        </w:rPr>
        <w:t>na Formularzu Oferty</w:t>
      </w:r>
      <w:r w:rsidR="00F55114">
        <w:rPr>
          <w:rFonts w:asciiTheme="minorHAnsi" w:hAnsiTheme="minorHAnsi" w:cstheme="minorBidi"/>
          <w:sz w:val="20"/>
        </w:rPr>
        <w:br/>
      </w:r>
      <w:r w:rsidR="008F38F2" w:rsidRPr="00585336">
        <w:rPr>
          <w:rFonts w:asciiTheme="minorHAnsi" w:hAnsiTheme="minorHAnsi" w:cstheme="minorBidi"/>
          <w:sz w:val="20"/>
        </w:rPr>
        <w:t xml:space="preserve">wg </w:t>
      </w:r>
      <w:r w:rsidR="008F38F2" w:rsidRPr="00585336">
        <w:rPr>
          <w:rFonts w:asciiTheme="minorHAnsi" w:hAnsiTheme="minorHAnsi" w:cstheme="minorBidi"/>
          <w:b/>
          <w:bCs/>
          <w:sz w:val="20"/>
        </w:rPr>
        <w:t>Załącznika nr 3 do SWZ</w:t>
      </w:r>
      <w:r w:rsidR="00E17577">
        <w:rPr>
          <w:rFonts w:asciiTheme="minorHAnsi" w:hAnsiTheme="minorHAnsi" w:cstheme="minorBidi"/>
          <w:sz w:val="20"/>
        </w:rPr>
        <w:t>.</w:t>
      </w:r>
    </w:p>
    <w:p w14:paraId="22ACF5DC" w14:textId="452B9F0C" w:rsidR="008F38F2" w:rsidRPr="00FB0A40" w:rsidRDefault="008F38F2" w:rsidP="00B37F34">
      <w:pPr>
        <w:pStyle w:val="Tekstpodstawowy"/>
        <w:spacing w:line="24" w:lineRule="atLeast"/>
        <w:ind w:left="567"/>
        <w:rPr>
          <w:rFonts w:asciiTheme="minorHAnsi" w:hAnsiTheme="minorHAnsi" w:cstheme="minorBidi"/>
          <w:sz w:val="20"/>
        </w:rPr>
      </w:pPr>
      <w:r w:rsidRPr="00E17577">
        <w:rPr>
          <w:rFonts w:asciiTheme="minorHAnsi" w:hAnsiTheme="minorHAnsi" w:cstheme="minorBidi"/>
          <w:b/>
          <w:sz w:val="20"/>
        </w:rPr>
        <w:t>Wypełnienie wyłącznie formularza</w:t>
      </w:r>
      <w:r w:rsidR="00E17577" w:rsidRPr="00E17577">
        <w:rPr>
          <w:rFonts w:asciiTheme="minorHAnsi" w:hAnsiTheme="minorHAnsi" w:cstheme="minorBidi"/>
          <w:b/>
          <w:sz w:val="20"/>
        </w:rPr>
        <w:t xml:space="preserve"> systemowego Systemu Zakupowego</w:t>
      </w:r>
      <w:r w:rsidR="00E17577" w:rsidRPr="00E17577">
        <w:rPr>
          <w:rFonts w:asciiTheme="minorHAnsi" w:hAnsiTheme="minorHAnsi" w:cstheme="minorBidi"/>
          <w:b/>
          <w:sz w:val="20"/>
        </w:rPr>
        <w:br/>
      </w:r>
      <w:r w:rsidRPr="00E17577">
        <w:rPr>
          <w:rFonts w:asciiTheme="minorHAnsi" w:hAnsiTheme="minorHAnsi" w:cstheme="minorBidi"/>
          <w:b/>
          <w:sz w:val="20"/>
        </w:rPr>
        <w:t>ni</w:t>
      </w:r>
      <w:r w:rsidR="00E17577">
        <w:rPr>
          <w:rFonts w:asciiTheme="minorHAnsi" w:hAnsiTheme="minorHAnsi" w:cstheme="minorBidi"/>
          <w:b/>
          <w:sz w:val="20"/>
        </w:rPr>
        <w:t>e stanowi skutecznego złożenia O</w:t>
      </w:r>
      <w:r w:rsidRPr="00E17577">
        <w:rPr>
          <w:rFonts w:asciiTheme="minorHAnsi" w:hAnsiTheme="minorHAnsi" w:cstheme="minorBidi"/>
          <w:b/>
          <w:sz w:val="20"/>
        </w:rPr>
        <w:t>ferty.</w:t>
      </w:r>
      <w:r w:rsidRPr="00585336">
        <w:rPr>
          <w:rFonts w:asciiTheme="minorHAnsi" w:hAnsiTheme="minorHAnsi" w:cstheme="minorBidi"/>
          <w:sz w:val="20"/>
        </w:rPr>
        <w:t xml:space="preserve"> Wymaga się złożenia </w:t>
      </w:r>
      <w:r w:rsidR="00E17577">
        <w:rPr>
          <w:rFonts w:asciiTheme="minorHAnsi" w:hAnsiTheme="minorHAnsi" w:cstheme="minorBidi"/>
          <w:sz w:val="20"/>
        </w:rPr>
        <w:t>Oferty zgodnie</w:t>
      </w:r>
      <w:r w:rsidR="00E17577">
        <w:rPr>
          <w:rFonts w:asciiTheme="minorHAnsi" w:hAnsiTheme="minorHAnsi" w:cstheme="minorBidi"/>
          <w:sz w:val="20"/>
        </w:rPr>
        <w:br/>
      </w:r>
      <w:r w:rsidRPr="00FB0A40">
        <w:rPr>
          <w:rFonts w:asciiTheme="minorHAnsi" w:hAnsiTheme="minorHAnsi" w:cstheme="minorBidi"/>
          <w:sz w:val="20"/>
        </w:rPr>
        <w:t>z pkt.6.3. SWZ.</w:t>
      </w:r>
    </w:p>
    <w:p w14:paraId="2014BEC1" w14:textId="77777777" w:rsidR="00E17577" w:rsidRDefault="006F317F" w:rsidP="006F317F">
      <w:pPr>
        <w:numPr>
          <w:ilvl w:val="1"/>
          <w:numId w:val="10"/>
        </w:numPr>
        <w:spacing w:before="120" w:after="120" w:line="24" w:lineRule="atLeast"/>
        <w:ind w:left="567" w:hanging="567"/>
        <w:jc w:val="both"/>
        <w:outlineLvl w:val="0"/>
        <w:rPr>
          <w:bCs/>
          <w:sz w:val="20"/>
        </w:rPr>
      </w:pPr>
      <w:r w:rsidRPr="006F317F">
        <w:rPr>
          <w:bCs/>
          <w:sz w:val="20"/>
        </w:rPr>
        <w:t>Formularz Oferty składany przez System Zakupowy musi umożliwiać Zamawiającemu zapoznanie się z jego treścią niezwłoczni</w:t>
      </w:r>
      <w:r w:rsidR="00E17577">
        <w:rPr>
          <w:bCs/>
          <w:sz w:val="20"/>
        </w:rPr>
        <w:t>e po upływie terminu składania O</w:t>
      </w:r>
      <w:r w:rsidRPr="006F317F">
        <w:rPr>
          <w:bCs/>
          <w:sz w:val="20"/>
        </w:rPr>
        <w:t xml:space="preserve">fert. </w:t>
      </w:r>
    </w:p>
    <w:p w14:paraId="29B679B2" w14:textId="77777777" w:rsidR="00E17577" w:rsidRDefault="006F317F" w:rsidP="00E17577">
      <w:pPr>
        <w:spacing w:before="120" w:after="0" w:line="24" w:lineRule="atLeast"/>
        <w:ind w:left="567"/>
        <w:jc w:val="both"/>
        <w:outlineLvl w:val="0"/>
        <w:rPr>
          <w:bCs/>
          <w:sz w:val="20"/>
        </w:rPr>
      </w:pPr>
      <w:r w:rsidRPr="006F317F">
        <w:rPr>
          <w:bCs/>
          <w:sz w:val="20"/>
        </w:rPr>
        <w:t>Nie dopuszcza się składania zaszyfrowanego Formularza Oferty i przekazywania Zamawiającem</w:t>
      </w:r>
      <w:r w:rsidR="00E17577">
        <w:rPr>
          <w:bCs/>
          <w:sz w:val="20"/>
        </w:rPr>
        <w:t>u po upływie terminu składania Ofert hasła do jego otwarcia.</w:t>
      </w:r>
    </w:p>
    <w:p w14:paraId="29116160" w14:textId="614EDE64" w:rsidR="006F317F" w:rsidRPr="006F317F" w:rsidRDefault="006F317F" w:rsidP="00E17577">
      <w:pPr>
        <w:spacing w:before="120" w:after="120" w:line="24" w:lineRule="atLeast"/>
        <w:ind w:left="567"/>
        <w:jc w:val="both"/>
        <w:outlineLvl w:val="0"/>
        <w:rPr>
          <w:bCs/>
          <w:sz w:val="20"/>
        </w:rPr>
      </w:pPr>
      <w:r w:rsidRPr="006F317F">
        <w:rPr>
          <w:bCs/>
          <w:sz w:val="20"/>
        </w:rPr>
        <w:t>Będzie to skutkowało odrzuceniem oferty z postępowania zakupowego na podstawie pkt  9.5.1 lit. m Procedury.</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9A188C">
        <w:rPr>
          <w:rFonts w:asciiTheme="minorHAnsi" w:hAnsiTheme="minorHAnsi" w:cstheme="minorBidi"/>
          <w:b/>
          <w:sz w:val="20"/>
        </w:rPr>
        <w:t>Ofertę należy sporządzić w języku polskim</w:t>
      </w:r>
      <w:r w:rsidRPr="00C62503">
        <w:rPr>
          <w:rFonts w:asciiTheme="minorHAnsi" w:hAnsiTheme="minorHAnsi" w:cstheme="minorBidi"/>
          <w:sz w:val="20"/>
        </w:rPr>
        <w:t>. Wszystkie dokumenty sporządzone w języku obcym należy załączyć wraz z ich tłumaczeniem na język polski poświadczonym przez Wykonawcę.</w:t>
      </w:r>
    </w:p>
    <w:p w14:paraId="2B7F6CA5" w14:textId="649E31E0" w:rsidR="008F38F2" w:rsidRDefault="008F38F2" w:rsidP="008E781B">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w:t>
      </w:r>
      <w:r w:rsidR="009A188C">
        <w:rPr>
          <w:rFonts w:asciiTheme="minorHAnsi" w:hAnsiTheme="minorHAnsi" w:cstheme="minorBidi"/>
          <w:sz w:val="20"/>
        </w:rPr>
        <w:t>orzystania z Systemu Zakupowego</w:t>
      </w:r>
      <w:r w:rsidR="009A188C">
        <w:rPr>
          <w:rFonts w:asciiTheme="minorHAnsi" w:hAnsiTheme="minorHAnsi" w:cstheme="minorBidi"/>
          <w:sz w:val="20"/>
        </w:rPr>
        <w:br/>
      </w:r>
      <w:r w:rsidRPr="00C62503">
        <w:rPr>
          <w:rFonts w:asciiTheme="minorHAnsi" w:hAnsiTheme="minorHAnsi" w:cstheme="minorBidi"/>
          <w:sz w:val="20"/>
        </w:rPr>
        <w:t>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E781B">
      <w:pPr>
        <w:pStyle w:val="Tekstpodstawowy"/>
        <w:spacing w:before="120" w:line="24" w:lineRule="atLeast"/>
        <w:ind w:left="567" w:hanging="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9A188C">
      <w:pPr>
        <w:pStyle w:val="Tekstpodstawowy"/>
        <w:numPr>
          <w:ilvl w:val="1"/>
          <w:numId w:val="10"/>
        </w:numPr>
        <w:spacing w:before="120" w:line="24" w:lineRule="atLeast"/>
        <w:ind w:left="709" w:hanging="709"/>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50E5B0D9" w:rsidR="008F38F2" w:rsidRPr="00C62503" w:rsidRDefault="008F38F2" w:rsidP="009A188C">
      <w:pPr>
        <w:pStyle w:val="Tekstpodstawowy"/>
        <w:numPr>
          <w:ilvl w:val="1"/>
          <w:numId w:val="10"/>
        </w:numPr>
        <w:spacing w:before="120" w:line="24" w:lineRule="atLeast"/>
        <w:ind w:left="709" w:hanging="709"/>
        <w:rPr>
          <w:rFonts w:asciiTheme="minorHAnsi" w:hAnsiTheme="minorHAnsi" w:cstheme="minorBidi"/>
          <w:sz w:val="20"/>
        </w:rPr>
      </w:pPr>
      <w:r w:rsidRPr="00C62503">
        <w:rPr>
          <w:rFonts w:asciiTheme="minorHAnsi" w:hAnsiTheme="minorHAnsi" w:cstheme="minorBidi"/>
          <w:sz w:val="20"/>
        </w:rPr>
        <w:t>Wy</w:t>
      </w:r>
      <w:r w:rsidR="009A188C">
        <w:rPr>
          <w:rFonts w:asciiTheme="minorHAnsi" w:hAnsiTheme="minorHAnsi" w:cstheme="minorBidi"/>
          <w:sz w:val="20"/>
        </w:rPr>
        <w:t>cofanie O</w:t>
      </w:r>
      <w:r w:rsidRPr="00C62503">
        <w:rPr>
          <w:rFonts w:asciiTheme="minorHAnsi" w:hAnsiTheme="minorHAnsi" w:cstheme="minorBidi"/>
          <w:sz w:val="20"/>
        </w:rPr>
        <w:t>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4" w:name="_Toc193111783"/>
      <w:r w:rsidRPr="00C62503">
        <w:t>WYJAŚNIENIA I MODYFIKACJA OGŁOSZENIA O ZAKUPIE I SWZ</w:t>
      </w:r>
      <w:bookmarkEnd w:id="34"/>
    </w:p>
    <w:p w14:paraId="1EF9DDA2" w14:textId="06383D6B" w:rsidR="008F38F2" w:rsidRPr="00C62503" w:rsidRDefault="008F38F2" w:rsidP="008F38F2">
      <w:pPr>
        <w:numPr>
          <w:ilvl w:val="1"/>
          <w:numId w:val="11"/>
        </w:numPr>
        <w:spacing w:before="120" w:after="0" w:line="24" w:lineRule="atLeast"/>
        <w:jc w:val="both"/>
        <w:outlineLvl w:val="0"/>
        <w:rPr>
          <w:sz w:val="20"/>
        </w:rPr>
      </w:pPr>
      <w:bookmarkStart w:id="35"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w:t>
      </w:r>
      <w:r w:rsidR="009A188C">
        <w:rPr>
          <w:sz w:val="20"/>
        </w:rPr>
        <w:t>bocze przed terminem składania O</w:t>
      </w:r>
      <w:r w:rsidRPr="00C62503">
        <w:rPr>
          <w:sz w:val="20"/>
        </w:rPr>
        <w:t>fert. Pytania należy zadawać za pośrednictwem Systemu Zakupowego.</w:t>
      </w:r>
      <w:bookmarkEnd w:id="35"/>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6"/>
    </w:p>
    <w:p w14:paraId="26992A09" w14:textId="418D05DA" w:rsidR="008F38F2" w:rsidRPr="00C62503" w:rsidRDefault="008F38F2" w:rsidP="008F38F2">
      <w:pPr>
        <w:numPr>
          <w:ilvl w:val="1"/>
          <w:numId w:val="11"/>
        </w:numPr>
        <w:spacing w:before="120" w:after="0" w:line="24" w:lineRule="atLeast"/>
        <w:jc w:val="both"/>
        <w:outlineLvl w:val="0"/>
        <w:rPr>
          <w:sz w:val="20"/>
        </w:rPr>
      </w:pPr>
      <w:bookmarkStart w:id="37" w:name="_Toc193111786"/>
      <w:r w:rsidRPr="00C62503">
        <w:rPr>
          <w:sz w:val="20"/>
        </w:rPr>
        <w:t>Wnioski, zawiadomienia oraz informacje Zamawiający i Wykonaw</w:t>
      </w:r>
      <w:r w:rsidR="009A188C">
        <w:rPr>
          <w:sz w:val="20"/>
        </w:rPr>
        <w:t>cy przekazują</w:t>
      </w:r>
      <w:r w:rsidR="009A188C">
        <w:rPr>
          <w:sz w:val="20"/>
        </w:rPr>
        <w:br/>
      </w:r>
      <w:r w:rsidRPr="00C62503">
        <w:rPr>
          <w:sz w:val="20"/>
        </w:rPr>
        <w:t>za pośrednictwem Systemu Zakupowego. Ewen</w:t>
      </w:r>
      <w:r w:rsidR="009A188C">
        <w:rPr>
          <w:sz w:val="20"/>
        </w:rPr>
        <w:t>tualną korespondencję kierowaną</w:t>
      </w:r>
      <w:r w:rsidR="009A188C">
        <w:rPr>
          <w:sz w:val="20"/>
        </w:rPr>
        <w:br/>
      </w:r>
      <w:r w:rsidRPr="00C62503">
        <w:rPr>
          <w:sz w:val="20"/>
        </w:rPr>
        <w:t>do Zamawiającego drogą elektroniczną należy przesyłać na adre</w:t>
      </w:r>
      <w:r w:rsidR="00326FAD">
        <w:rPr>
          <w:sz w:val="20"/>
        </w:rPr>
        <w:t>s/-y osób wymienionych w pkt.</w:t>
      </w:r>
      <w:r w:rsidRPr="00C62503">
        <w:rPr>
          <w:sz w:val="20"/>
        </w:rPr>
        <w:t xml:space="preserve"> 9 SWZ.</w:t>
      </w:r>
      <w:bookmarkEnd w:id="37"/>
    </w:p>
    <w:p w14:paraId="5CEE6EF7" w14:textId="5153EAEF" w:rsidR="008F38F2" w:rsidRPr="00C62503" w:rsidRDefault="008F38F2" w:rsidP="008F38F2">
      <w:pPr>
        <w:numPr>
          <w:ilvl w:val="1"/>
          <w:numId w:val="11"/>
        </w:numPr>
        <w:spacing w:before="120" w:after="120"/>
        <w:jc w:val="both"/>
        <w:outlineLvl w:val="0"/>
        <w:rPr>
          <w:sz w:val="20"/>
        </w:rPr>
      </w:pPr>
      <w:bookmarkStart w:id="38" w:name="_Toc193111787"/>
      <w:r w:rsidRPr="00C62503">
        <w:rPr>
          <w:sz w:val="20"/>
        </w:rPr>
        <w:t>Zamawiający może dokonywać w toku postępowania modyfikacji treści SWZ. Informację o zmianie Zamawiający przekaże Wykonawcom za p</w:t>
      </w:r>
      <w:r w:rsidR="00326FAD">
        <w:rPr>
          <w:sz w:val="20"/>
        </w:rPr>
        <w:t>ośrednictwem Systemu Zakupowego</w:t>
      </w:r>
      <w:r w:rsidR="00326FAD">
        <w:rPr>
          <w:sz w:val="20"/>
        </w:rPr>
        <w:br/>
      </w:r>
      <w:r w:rsidRPr="00C62503">
        <w:rPr>
          <w:sz w:val="20"/>
        </w:rPr>
        <w:t>i będzie ona dla Wykonawców wiążąca.</w:t>
      </w:r>
      <w:bookmarkEnd w:id="38"/>
    </w:p>
    <w:p w14:paraId="4223CF73" w14:textId="77777777" w:rsidR="008F38F2" w:rsidRPr="00C62503" w:rsidRDefault="008F38F2" w:rsidP="008F38F2">
      <w:pPr>
        <w:pStyle w:val="Nagwek1"/>
        <w:numPr>
          <w:ilvl w:val="0"/>
          <w:numId w:val="12"/>
        </w:numPr>
      </w:pPr>
      <w:bookmarkStart w:id="39" w:name="_Toc193111788"/>
      <w:r w:rsidRPr="00C62503">
        <w:t>OPIS SPOSOBU OBLICZANIA CENY</w:t>
      </w:r>
      <w:bookmarkEnd w:id="39"/>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2C9F17C9"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B64B61">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18C9B98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Wykonawca określi cenę za realizację przedmiot</w:t>
      </w:r>
      <w:r w:rsidR="00326FAD">
        <w:rPr>
          <w:rFonts w:asciiTheme="minorHAnsi" w:hAnsiTheme="minorHAnsi" w:cstheme="minorBidi"/>
          <w:sz w:val="20"/>
        </w:rPr>
        <w:t>u Zamówienia poprzez wskazanie,</w:t>
      </w:r>
      <w:r w:rsidR="00326FAD">
        <w:rPr>
          <w:rFonts w:asciiTheme="minorHAnsi" w:hAnsiTheme="minorHAnsi" w:cstheme="minorBidi"/>
          <w:sz w:val="20"/>
        </w:rPr>
        <w:br/>
      </w:r>
      <w:r w:rsidRPr="00C62503">
        <w:rPr>
          <w:rFonts w:asciiTheme="minorHAnsi" w:hAnsiTheme="minorHAnsi" w:cstheme="minorBidi"/>
          <w:sz w:val="20"/>
        </w:rPr>
        <w:t xml:space="preserve">z dokładnością do dwóch miejsc po przecinku, całkowitej ceny netto za realizację przedmiotu Zakupu w Formularzu Oferty, stanowiącym </w:t>
      </w:r>
      <w:r w:rsidRPr="00326FAD">
        <w:rPr>
          <w:rFonts w:asciiTheme="minorHAnsi" w:hAnsiTheme="minorHAnsi" w:cstheme="minorBidi"/>
          <w:b/>
          <w:sz w:val="20"/>
        </w:rPr>
        <w:t>Załącznik nr 3 do SWZ</w:t>
      </w:r>
      <w:r w:rsidR="00326FAD">
        <w:rPr>
          <w:rFonts w:asciiTheme="minorHAnsi" w:hAnsiTheme="minorHAnsi" w:cstheme="minorBidi"/>
          <w:sz w:val="20"/>
        </w:rPr>
        <w:br/>
      </w:r>
      <w:r w:rsidRPr="00C62503">
        <w:rPr>
          <w:rFonts w:asciiTheme="minorHAnsi" w:hAnsiTheme="minorHAnsi" w:cstheme="minorBidi"/>
          <w:sz w:val="20"/>
        </w:rPr>
        <w:t xml:space="preserve">oraz w ustrukturyzowanym formularzu ofertowym Systemu Zakupowego. </w:t>
      </w:r>
    </w:p>
    <w:p w14:paraId="15B67F19" w14:textId="0BF57D8E"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Całkowita cena netto podana przez Wykonawcę w ustrukturyzowanym formularzu ofertowym Systemu Zakupowym musi być zgodn</w:t>
      </w:r>
      <w:r w:rsidR="00326FAD">
        <w:rPr>
          <w:rFonts w:asciiTheme="minorHAnsi" w:hAnsiTheme="minorHAnsi" w:cstheme="minorBidi"/>
          <w:sz w:val="20"/>
        </w:rPr>
        <w:t>a z całkowitą ceną netto podaną</w:t>
      </w:r>
      <w:r w:rsidR="00326FAD">
        <w:rPr>
          <w:rFonts w:asciiTheme="minorHAnsi" w:hAnsiTheme="minorHAnsi" w:cstheme="minorBidi"/>
          <w:sz w:val="20"/>
        </w:rPr>
        <w:br/>
      </w:r>
      <w:r w:rsidRPr="00C62503">
        <w:rPr>
          <w:rFonts w:asciiTheme="minorHAnsi" w:hAnsiTheme="minorHAnsi" w:cstheme="minorBidi"/>
          <w:sz w:val="20"/>
        </w:rPr>
        <w:t xml:space="preserve">w Formularzu Oferty, stanowiącego </w:t>
      </w:r>
      <w:r w:rsidRPr="00326FAD">
        <w:rPr>
          <w:rFonts w:asciiTheme="minorHAnsi" w:hAnsiTheme="minorHAnsi" w:cstheme="minorBidi"/>
          <w:b/>
          <w:sz w:val="20"/>
        </w:rPr>
        <w:t>Załącznik nr 3 do SWZ</w:t>
      </w:r>
      <w:r w:rsidRPr="00C62503">
        <w:rPr>
          <w:rFonts w:asciiTheme="minorHAnsi" w:hAnsiTheme="minorHAnsi" w:cstheme="minorBidi"/>
          <w:sz w:val="20"/>
        </w:rPr>
        <w:t>. W przypadku rozbieżności pomiędzy cenami podanymi w ustrukturyzowany</w:t>
      </w:r>
      <w:r w:rsidR="00326FAD">
        <w:rPr>
          <w:rFonts w:asciiTheme="minorHAnsi" w:hAnsiTheme="minorHAnsi" w:cstheme="minorBidi"/>
          <w:sz w:val="20"/>
        </w:rPr>
        <w:t>m formularzu Systemu Zakupowego</w:t>
      </w:r>
      <w:r w:rsidR="00326FAD">
        <w:rPr>
          <w:rFonts w:asciiTheme="minorHAnsi" w:hAnsiTheme="minorHAnsi" w:cstheme="minorBidi"/>
          <w:sz w:val="20"/>
        </w:rPr>
        <w:br/>
      </w:r>
      <w:r w:rsidRPr="00C62503">
        <w:rPr>
          <w:rFonts w:asciiTheme="minorHAnsi" w:hAnsiTheme="minorHAnsi" w:cstheme="minorBidi"/>
          <w:sz w:val="20"/>
        </w:rPr>
        <w:t>a Formularzu Oferty, wiążące są ceny podane w</w:t>
      </w:r>
      <w:r w:rsidR="00326FAD">
        <w:rPr>
          <w:rFonts w:asciiTheme="minorHAnsi" w:hAnsiTheme="minorHAnsi" w:cstheme="minorBidi"/>
          <w:sz w:val="20"/>
        </w:rPr>
        <w:t xml:space="preserve"> Formularzu Oferty sporządzonej</w:t>
      </w:r>
      <w:r w:rsidR="00326FAD">
        <w:rPr>
          <w:rFonts w:asciiTheme="minorHAnsi" w:hAnsiTheme="minorHAnsi" w:cstheme="minorBidi"/>
          <w:sz w:val="20"/>
        </w:rPr>
        <w:br/>
      </w:r>
      <w:r w:rsidRPr="00C62503">
        <w:rPr>
          <w:rFonts w:asciiTheme="minorHAnsi" w:hAnsiTheme="minorHAnsi" w:cstheme="minorBidi"/>
          <w:sz w:val="20"/>
        </w:rPr>
        <w:t xml:space="preserve">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41A2CD5F"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w:t>
      </w:r>
      <w:r w:rsidR="00326FAD">
        <w:rPr>
          <w:sz w:val="20"/>
        </w:rPr>
        <w:t>ca 2004 r. o podatku od towarów</w:t>
      </w:r>
      <w:r w:rsidR="00326FAD">
        <w:rPr>
          <w:sz w:val="20"/>
        </w:rPr>
        <w:br/>
      </w:r>
      <w:r w:rsidRPr="00C62503">
        <w:rPr>
          <w:sz w:val="20"/>
        </w:rPr>
        <w:t xml:space="preserve">i usług (Dz. U. z 2018 r. poz. 2174, z </w:t>
      </w:r>
      <w:proofErr w:type="spellStart"/>
      <w:r w:rsidRPr="00C62503">
        <w:rPr>
          <w:sz w:val="20"/>
        </w:rPr>
        <w:t>późn</w:t>
      </w:r>
      <w:proofErr w:type="spellEnd"/>
      <w:r w:rsidRPr="00C62503">
        <w:rPr>
          <w:sz w:val="20"/>
        </w:rPr>
        <w:t>. zm.15), dla celów zastosowania kryterium ceny lub kosztu Zamawiający d</w:t>
      </w:r>
      <w:r w:rsidR="00326FAD">
        <w:rPr>
          <w:sz w:val="20"/>
        </w:rPr>
        <w:t>olicza do przedstawionej w tej O</w:t>
      </w:r>
      <w:r w:rsidRPr="00C62503">
        <w:rPr>
          <w:sz w:val="20"/>
        </w:rPr>
        <w:t>fe</w:t>
      </w:r>
      <w:r w:rsidR="00326FAD">
        <w:rPr>
          <w:sz w:val="20"/>
        </w:rPr>
        <w:t>rcie ceny kwotę podatku</w:t>
      </w:r>
      <w:r w:rsidR="00326FAD">
        <w:rPr>
          <w:sz w:val="20"/>
        </w:rPr>
        <w:br/>
      </w:r>
      <w:r w:rsidRPr="00C62503">
        <w:rPr>
          <w:sz w:val="20"/>
        </w:rPr>
        <w:t>od towarów i usług, którą miałby obowiązek rozliczyć.</w:t>
      </w:r>
    </w:p>
    <w:p w14:paraId="47F1E547" w14:textId="77777777" w:rsidR="008F38F2" w:rsidRPr="00C62503" w:rsidRDefault="008F38F2" w:rsidP="008F38F2">
      <w:pPr>
        <w:pStyle w:val="Nagwek1"/>
        <w:numPr>
          <w:ilvl w:val="0"/>
          <w:numId w:val="13"/>
        </w:numPr>
      </w:pPr>
      <w:bookmarkStart w:id="40" w:name="_Toc193111789"/>
      <w:r w:rsidRPr="00C62503">
        <w:t>SPOSÓB POROZUMIEWANIA SIĘ Z WYKONAWCAMI</w:t>
      </w:r>
      <w:bookmarkEnd w:id="40"/>
    </w:p>
    <w:p w14:paraId="25F5A1F9" w14:textId="77777777" w:rsidR="008F38F2" w:rsidRPr="00C62503" w:rsidRDefault="008F38F2" w:rsidP="00326FAD">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03C0DC33" w14:textId="77777777" w:rsidR="00326FAD" w:rsidRDefault="008F38F2" w:rsidP="00326FAD">
      <w:pPr>
        <w:pStyle w:val="Akapitzlist"/>
        <w:numPr>
          <w:ilvl w:val="2"/>
          <w:numId w:val="13"/>
        </w:numPr>
        <w:spacing w:before="120" w:after="0" w:line="24" w:lineRule="atLeast"/>
        <w:ind w:left="1276" w:hanging="709"/>
        <w:contextualSpacing w:val="0"/>
        <w:jc w:val="both"/>
        <w:rPr>
          <w:sz w:val="20"/>
        </w:rPr>
      </w:pPr>
      <w:r w:rsidRPr="00C62503">
        <w:rPr>
          <w:sz w:val="20"/>
        </w:rPr>
        <w:t>Za pośrednictwem Systemu Zakupowego (</w:t>
      </w:r>
      <w:hyperlink r:id="rId19" w:history="1">
        <w:r w:rsidRPr="00326FAD">
          <w:rPr>
            <w:rStyle w:val="Hipercze"/>
            <w:b/>
            <w:color w:val="36A9E1" w:themeColor="accent5"/>
          </w:rPr>
          <w:t>https://swpp2.gkpge.pl</w:t>
        </w:r>
      </w:hyperlink>
      <w:r w:rsidR="00326FAD">
        <w:rPr>
          <w:sz w:val="20"/>
        </w:rPr>
        <w:t>)</w:t>
      </w:r>
    </w:p>
    <w:p w14:paraId="5B538461" w14:textId="4213917A" w:rsidR="008F38F2" w:rsidRPr="00C62503" w:rsidRDefault="008F38F2" w:rsidP="00326FAD">
      <w:pPr>
        <w:pStyle w:val="Akapitzlist"/>
        <w:spacing w:before="120" w:after="0" w:line="24" w:lineRule="atLeast"/>
        <w:ind w:left="1276"/>
        <w:contextualSpacing w:val="0"/>
        <w:jc w:val="both"/>
        <w:rPr>
          <w:sz w:val="20"/>
        </w:rPr>
      </w:pPr>
      <w:r w:rsidRPr="00C62503">
        <w:rPr>
          <w:sz w:val="20"/>
        </w:rPr>
        <w:t>lub</w:t>
      </w:r>
    </w:p>
    <w:p w14:paraId="2E0A5C8C" w14:textId="77777777" w:rsidR="008F38F2" w:rsidRPr="00C62503" w:rsidRDefault="008F38F2" w:rsidP="00326FAD">
      <w:pPr>
        <w:pStyle w:val="Akapitzlist"/>
        <w:numPr>
          <w:ilvl w:val="2"/>
          <w:numId w:val="13"/>
        </w:numPr>
        <w:spacing w:before="120" w:after="0" w:line="24" w:lineRule="atLeast"/>
        <w:ind w:left="1276" w:hanging="709"/>
        <w:contextualSpacing w:val="0"/>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35C8FC1B" w:rsidR="008F38F2" w:rsidRPr="00F16C20" w:rsidRDefault="008F38F2" w:rsidP="00F16C20">
      <w:pPr>
        <w:pStyle w:val="Akapitzlist"/>
        <w:spacing w:before="120" w:after="120" w:line="24" w:lineRule="atLeast"/>
        <w:ind w:left="1276" w:hanging="709"/>
        <w:contextualSpacing w:val="0"/>
        <w:rPr>
          <w:sz w:val="20"/>
        </w:rPr>
      </w:pPr>
      <w:r w:rsidRPr="00C62503">
        <w:rPr>
          <w:sz w:val="20"/>
        </w:rPr>
        <w:t>Osobą uprawnioną do porozumiewania się z Wykonawcami jest</w:t>
      </w:r>
      <w:r w:rsidR="00F16C20">
        <w:rPr>
          <w:sz w:val="20"/>
        </w:rPr>
        <w:t xml:space="preserve"> (</w:t>
      </w:r>
      <w:r w:rsidR="00F16C20" w:rsidRPr="00F16C20">
        <w:rPr>
          <w:sz w:val="20"/>
        </w:rPr>
        <w:t>od poniedziałku do piątku</w:t>
      </w:r>
      <w:r w:rsidR="00F16C20">
        <w:rPr>
          <w:b/>
          <w:bCs/>
          <w:sz w:val="20"/>
        </w:rPr>
        <w:t xml:space="preserve"> </w:t>
      </w:r>
      <w:r w:rsidR="00F16C20" w:rsidRPr="00093F52">
        <w:rPr>
          <w:sz w:val="20"/>
        </w:rPr>
        <w:t>w godz. 8:00-14:00</w:t>
      </w:r>
      <w:r w:rsidR="00F16C20">
        <w:rPr>
          <w:sz w:val="20"/>
        </w:rPr>
        <w:t>)</w:t>
      </w:r>
      <w:r w:rsidRPr="00F16C20">
        <w:rPr>
          <w:sz w:val="20"/>
        </w:rPr>
        <w:t>:</w:t>
      </w:r>
    </w:p>
    <w:p w14:paraId="7409DFDE" w14:textId="056622B3" w:rsidR="00326FAD" w:rsidRDefault="00326FAD" w:rsidP="00326FAD">
      <w:pPr>
        <w:pStyle w:val="Akapitzlist"/>
        <w:numPr>
          <w:ilvl w:val="2"/>
          <w:numId w:val="13"/>
        </w:numPr>
        <w:spacing w:before="120" w:after="120" w:line="24" w:lineRule="atLeast"/>
        <w:ind w:left="1276" w:hanging="709"/>
        <w:contextualSpacing w:val="0"/>
        <w:jc w:val="both"/>
        <w:rPr>
          <w:sz w:val="20"/>
        </w:rPr>
      </w:pPr>
      <w:bookmarkStart w:id="41" w:name="_Toc354752464"/>
      <w:bookmarkStart w:id="42" w:name="_Toc516566389"/>
      <w:bookmarkStart w:id="43" w:name="_Toc516581659"/>
      <w:bookmarkStart w:id="44" w:name="_Toc516734844"/>
      <w:bookmarkStart w:id="45" w:name="_Toc516738874"/>
      <w:r w:rsidRPr="002F4A42">
        <w:rPr>
          <w:b/>
          <w:bCs/>
          <w:sz w:val="20"/>
        </w:rPr>
        <w:t>Justyna Hryniów</w:t>
      </w:r>
      <w:r w:rsidRPr="00093F52">
        <w:rPr>
          <w:sz w:val="20"/>
        </w:rPr>
        <w:t xml:space="preserve">, Wydział Zamówień Oddziału </w:t>
      </w:r>
      <w:r>
        <w:rPr>
          <w:sz w:val="20"/>
        </w:rPr>
        <w:t>Łódź PGE Dystrybucja S.A.,</w:t>
      </w:r>
      <w:r>
        <w:rPr>
          <w:sz w:val="20"/>
        </w:rPr>
        <w:br/>
      </w:r>
      <w:r w:rsidRPr="00093F52">
        <w:rPr>
          <w:sz w:val="20"/>
        </w:rPr>
        <w:t xml:space="preserve">tel.: </w:t>
      </w:r>
      <w:r>
        <w:rPr>
          <w:sz w:val="20"/>
        </w:rPr>
        <w:t>42 675 15 61</w:t>
      </w:r>
      <w:r w:rsidRPr="00093F52">
        <w:rPr>
          <w:sz w:val="20"/>
        </w:rPr>
        <w:t xml:space="preserve">, </w:t>
      </w:r>
      <w:bookmarkEnd w:id="41"/>
      <w:r>
        <w:rPr>
          <w:rStyle w:val="Hipercze"/>
        </w:rPr>
        <w:t>justyna.hryniow</w:t>
      </w:r>
      <w:r w:rsidRPr="00093F52">
        <w:rPr>
          <w:sz w:val="20"/>
        </w:rPr>
        <w:t xml:space="preserve">@pgedystrybucja.pl </w:t>
      </w:r>
    </w:p>
    <w:p w14:paraId="39DE2ED3" w14:textId="77777777" w:rsidR="00326FAD" w:rsidRDefault="00326FAD" w:rsidP="00326FAD">
      <w:pPr>
        <w:pStyle w:val="Akapitzlist"/>
        <w:spacing w:before="120" w:after="120" w:line="24" w:lineRule="atLeast"/>
        <w:ind w:left="1276" w:hanging="709"/>
        <w:contextualSpacing w:val="0"/>
        <w:jc w:val="both"/>
        <w:rPr>
          <w:sz w:val="20"/>
        </w:rPr>
      </w:pPr>
      <w:r>
        <w:rPr>
          <w:sz w:val="20"/>
        </w:rPr>
        <w:t>dodatkowo:</w:t>
      </w:r>
    </w:p>
    <w:p w14:paraId="1BB73324" w14:textId="6D84E000" w:rsidR="00326FAD" w:rsidRDefault="00326FAD" w:rsidP="002F4A42">
      <w:pPr>
        <w:pStyle w:val="Akapitzlist"/>
        <w:spacing w:before="120" w:after="120" w:line="24" w:lineRule="atLeast"/>
        <w:ind w:left="1276" w:hanging="709"/>
        <w:contextualSpacing w:val="0"/>
        <w:rPr>
          <w:sz w:val="20"/>
        </w:rPr>
      </w:pPr>
      <w:r>
        <w:rPr>
          <w:sz w:val="20"/>
        </w:rPr>
        <w:tab/>
      </w:r>
      <w:r w:rsidR="000F55E0">
        <w:rPr>
          <w:b/>
          <w:bCs/>
          <w:sz w:val="20"/>
        </w:rPr>
        <w:t>Agata Gaworska</w:t>
      </w:r>
      <w:r>
        <w:rPr>
          <w:sz w:val="20"/>
        </w:rPr>
        <w:t xml:space="preserve">, tel.: 42 675 </w:t>
      </w:r>
      <w:r w:rsidR="000F55E0">
        <w:rPr>
          <w:sz w:val="20"/>
        </w:rPr>
        <w:t>24 88</w:t>
      </w:r>
      <w:r>
        <w:rPr>
          <w:sz w:val="20"/>
        </w:rPr>
        <w:t>,</w:t>
      </w:r>
      <w:r w:rsidR="002F4A42">
        <w:rPr>
          <w:sz w:val="20"/>
        </w:rPr>
        <w:t xml:space="preserve"> </w:t>
      </w:r>
      <w:hyperlink r:id="rId20" w:history="1">
        <w:r w:rsidR="000F55E0" w:rsidRPr="00520C08">
          <w:rPr>
            <w:rStyle w:val="Hipercze"/>
          </w:rPr>
          <w:t>agata.gaworska@pgedystrybucja.pl</w:t>
        </w:r>
      </w:hyperlink>
      <w:bookmarkEnd w:id="42"/>
      <w:bookmarkEnd w:id="43"/>
      <w:bookmarkEnd w:id="44"/>
      <w:bookmarkEnd w:id="45"/>
    </w:p>
    <w:p w14:paraId="76A76DCA" w14:textId="77777777" w:rsidR="008F38F2" w:rsidRPr="00C62503" w:rsidRDefault="008F38F2" w:rsidP="00326FAD">
      <w:pPr>
        <w:pStyle w:val="Akapitzlist"/>
        <w:numPr>
          <w:ilvl w:val="2"/>
          <w:numId w:val="13"/>
        </w:numPr>
        <w:spacing w:before="120" w:after="0" w:line="24" w:lineRule="atLeast"/>
        <w:ind w:left="1276" w:hanging="709"/>
        <w:contextualSpacing w:val="0"/>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326FAD">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6" w:name="_Toc193111790"/>
      <w:r w:rsidRPr="00C62503">
        <w:t>MIEJSCE ORAZ TERMIN SKŁADANIA  OFERT</w:t>
      </w:r>
      <w:bookmarkEnd w:id="46"/>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326FAD">
          <w:rPr>
            <w:rStyle w:val="Hipercze"/>
            <w:b/>
            <w:color w:val="36A9E1" w:themeColor="accent5"/>
          </w:rPr>
          <w:t>https://swpp2.gkpge.pl</w:t>
        </w:r>
      </w:hyperlink>
      <w:r w:rsidRPr="00326FAD">
        <w:rPr>
          <w:color w:val="36A9E1" w:themeColor="accent5"/>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0D73D54D" w:rsidR="008F38F2" w:rsidRPr="00F55114" w:rsidRDefault="008F38F2" w:rsidP="008F38F2">
      <w:pPr>
        <w:pStyle w:val="Akapitzlist"/>
        <w:numPr>
          <w:ilvl w:val="1"/>
          <w:numId w:val="14"/>
        </w:numPr>
        <w:shd w:val="clear" w:color="auto" w:fill="FFFFFF" w:themeFill="background1"/>
        <w:spacing w:before="240" w:after="120" w:line="24" w:lineRule="atLeast"/>
        <w:jc w:val="both"/>
        <w:rPr>
          <w:b/>
          <w:bCs/>
          <w:color w:val="FF0000"/>
          <w:sz w:val="20"/>
        </w:rPr>
      </w:pPr>
      <w:r w:rsidRPr="00C62503">
        <w:rPr>
          <w:sz w:val="20"/>
        </w:rPr>
        <w:t xml:space="preserve">W dniu opublikowania postępowania </w:t>
      </w:r>
      <w:r w:rsidRPr="00D7636E">
        <w:rPr>
          <w:b/>
          <w:bCs/>
          <w:sz w:val="20"/>
        </w:rPr>
        <w:t xml:space="preserve">termin składania </w:t>
      </w:r>
      <w:r w:rsidR="003C4E89" w:rsidRPr="00D7636E">
        <w:rPr>
          <w:b/>
          <w:bCs/>
          <w:sz w:val="20"/>
        </w:rPr>
        <w:t>O</w:t>
      </w:r>
      <w:r w:rsidRPr="00D7636E">
        <w:rPr>
          <w:b/>
          <w:bCs/>
          <w:sz w:val="20"/>
        </w:rPr>
        <w:t>fert</w:t>
      </w:r>
      <w:r w:rsidRPr="00D7636E">
        <w:rPr>
          <w:sz w:val="20"/>
        </w:rPr>
        <w:t xml:space="preserve"> </w:t>
      </w:r>
      <w:r w:rsidRPr="00C62503">
        <w:rPr>
          <w:sz w:val="20"/>
        </w:rPr>
        <w:t xml:space="preserve">został wyznaczony do dnia </w:t>
      </w:r>
      <w:r w:rsidR="00774DF0">
        <w:rPr>
          <w:b/>
          <w:bCs/>
          <w:sz w:val="20"/>
        </w:rPr>
        <w:t>22</w:t>
      </w:r>
      <w:r w:rsidR="003C4E89" w:rsidRPr="00D7636E">
        <w:rPr>
          <w:b/>
          <w:bCs/>
          <w:sz w:val="20"/>
        </w:rPr>
        <w:t>.1</w:t>
      </w:r>
      <w:r w:rsidR="0009694C" w:rsidRPr="00D7636E">
        <w:rPr>
          <w:b/>
          <w:bCs/>
          <w:sz w:val="20"/>
        </w:rPr>
        <w:t>2</w:t>
      </w:r>
      <w:r w:rsidR="003C4E89" w:rsidRPr="00D7636E">
        <w:rPr>
          <w:b/>
          <w:bCs/>
          <w:sz w:val="20"/>
        </w:rPr>
        <w:t>.2025 r.</w:t>
      </w:r>
      <w:r w:rsidRPr="00D7636E">
        <w:rPr>
          <w:b/>
          <w:bCs/>
          <w:sz w:val="20"/>
        </w:rPr>
        <w:t xml:space="preserve"> do godz. </w:t>
      </w:r>
      <w:r w:rsidR="003C4E89" w:rsidRPr="00D7636E">
        <w:rPr>
          <w:b/>
          <w:bCs/>
          <w:sz w:val="20"/>
        </w:rPr>
        <w:t>09:00.</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469CA364"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w:t>
      </w:r>
      <w:r w:rsidR="000E2C8B">
        <w:rPr>
          <w:sz w:val="20"/>
        </w:rPr>
        <w:t>O</w:t>
      </w:r>
      <w:r w:rsidRPr="00C62503">
        <w:rPr>
          <w:sz w:val="20"/>
        </w:rPr>
        <w:t xml:space="preserve">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FD8417D" w:rsidR="008F38F2" w:rsidRPr="00C62503" w:rsidRDefault="008F38F2" w:rsidP="00326FAD">
      <w:pPr>
        <w:pStyle w:val="Akapitzlist"/>
        <w:numPr>
          <w:ilvl w:val="1"/>
          <w:numId w:val="14"/>
        </w:numPr>
        <w:shd w:val="clear" w:color="auto" w:fill="FFFFFF" w:themeFill="background1"/>
        <w:spacing w:before="120" w:after="120" w:line="24" w:lineRule="atLeast"/>
        <w:contextualSpacing w:val="0"/>
        <w:jc w:val="both"/>
        <w:rPr>
          <w:b/>
          <w:bCs/>
          <w:sz w:val="20"/>
        </w:rPr>
      </w:pPr>
      <w:r w:rsidRPr="00326FAD">
        <w:rPr>
          <w:b/>
          <w:sz w:val="20"/>
        </w:rPr>
        <w:t>UWAGA:</w:t>
      </w:r>
      <w:r w:rsidRPr="00C62503">
        <w:rPr>
          <w:sz w:val="20"/>
        </w:rPr>
        <w:t xml:space="preserve"> Za termin złożenia </w:t>
      </w:r>
      <w:r w:rsidR="000E2C8B">
        <w:rPr>
          <w:sz w:val="20"/>
        </w:rPr>
        <w:t>O</w:t>
      </w:r>
      <w:r w:rsidRPr="00C62503">
        <w:rPr>
          <w:sz w:val="20"/>
        </w:rPr>
        <w:t xml:space="preserve">ferty przyjmuje się datę i godzinę wpływu </w:t>
      </w:r>
      <w:r w:rsidR="000E2C8B">
        <w:rPr>
          <w:sz w:val="20"/>
        </w:rPr>
        <w:t>O</w:t>
      </w:r>
      <w:r w:rsidRPr="00C62503">
        <w:rPr>
          <w:sz w:val="20"/>
        </w:rPr>
        <w:t xml:space="preserve">ferty na serwer, a nie datę i godzinę jej wysłania przez Wykonawcę. Po upływie wyznaczonego terminu składania </w:t>
      </w:r>
      <w:r w:rsidR="000E2C8B">
        <w:rPr>
          <w:sz w:val="20"/>
        </w:rPr>
        <w:t>O</w:t>
      </w:r>
      <w:r w:rsidRPr="00C62503">
        <w:rPr>
          <w:sz w:val="20"/>
        </w:rPr>
        <w:t xml:space="preserve">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C233BF8" w:rsidR="008F38F2" w:rsidRPr="00C62503" w:rsidRDefault="008F38F2" w:rsidP="00326FAD">
      <w:pPr>
        <w:pStyle w:val="Akapitzlist"/>
        <w:numPr>
          <w:ilvl w:val="1"/>
          <w:numId w:val="14"/>
        </w:numPr>
        <w:shd w:val="clear" w:color="auto" w:fill="FFFFFF" w:themeFill="background1"/>
        <w:spacing w:before="120" w:after="120" w:line="24" w:lineRule="atLeast"/>
        <w:contextualSpacing w:val="0"/>
        <w:jc w:val="both"/>
        <w:rPr>
          <w:sz w:val="20"/>
        </w:rPr>
      </w:pPr>
      <w:r w:rsidRPr="00C62503">
        <w:rPr>
          <w:sz w:val="20"/>
        </w:rPr>
        <w:t>Zamawiający nie p</w:t>
      </w:r>
      <w:r w:rsidR="00326FAD">
        <w:rPr>
          <w:sz w:val="20"/>
        </w:rPr>
        <w:t>rzewiduje publicznego otwarcia O</w:t>
      </w:r>
      <w:r w:rsidRPr="00C62503">
        <w:rPr>
          <w:sz w:val="20"/>
        </w:rPr>
        <w:t>fert.</w:t>
      </w:r>
    </w:p>
    <w:p w14:paraId="76BD2ECF" w14:textId="77777777" w:rsidR="008F38F2" w:rsidRPr="00C62503" w:rsidRDefault="008F38F2" w:rsidP="008F38F2">
      <w:pPr>
        <w:pStyle w:val="Nagwek1"/>
        <w:numPr>
          <w:ilvl w:val="0"/>
          <w:numId w:val="15"/>
        </w:numPr>
      </w:pPr>
      <w:bookmarkStart w:id="47" w:name="_Toc193111791"/>
      <w:r w:rsidRPr="00C62503">
        <w:t>TERMIN ZWIĄZANIA OFERTĄ</w:t>
      </w:r>
      <w:bookmarkEnd w:id="47"/>
    </w:p>
    <w:p w14:paraId="52B9BB67" w14:textId="699C4B74" w:rsidR="008F38F2" w:rsidRPr="00327E5B" w:rsidRDefault="008F38F2" w:rsidP="00327E5B">
      <w:pPr>
        <w:pStyle w:val="Akapitzlist"/>
        <w:numPr>
          <w:ilvl w:val="1"/>
          <w:numId w:val="15"/>
        </w:numPr>
        <w:spacing w:before="120" w:after="120" w:line="24" w:lineRule="atLeast"/>
        <w:ind w:left="709" w:hanging="709"/>
        <w:contextualSpacing w:val="0"/>
        <w:jc w:val="both"/>
        <w:rPr>
          <w:sz w:val="20"/>
        </w:rPr>
      </w:pPr>
      <w:r w:rsidRPr="00C62503">
        <w:rPr>
          <w:sz w:val="20"/>
        </w:rPr>
        <w:t>Termin związania ofertą wynosi</w:t>
      </w:r>
      <w:r w:rsidR="00327E5B">
        <w:rPr>
          <w:sz w:val="20"/>
        </w:rPr>
        <w:t xml:space="preserve"> </w:t>
      </w:r>
      <w:r w:rsidR="00B46A7A" w:rsidRPr="00327E5B">
        <w:rPr>
          <w:sz w:val="20"/>
        </w:rPr>
        <w:t>45</w:t>
      </w:r>
      <w:r w:rsidRPr="00327E5B">
        <w:rPr>
          <w:sz w:val="20"/>
        </w:rPr>
        <w:t xml:space="preserve"> dni licząc od</w:t>
      </w:r>
      <w:r w:rsidR="00326FAD" w:rsidRPr="00327E5B">
        <w:rPr>
          <w:sz w:val="20"/>
        </w:rPr>
        <w:t xml:space="preserve"> daty upływu terminu składania O</w:t>
      </w:r>
      <w:r w:rsidRPr="00327E5B">
        <w:rPr>
          <w:sz w:val="20"/>
        </w:rPr>
        <w:t>fert.</w:t>
      </w:r>
    </w:p>
    <w:p w14:paraId="3A57302A" w14:textId="353D994D"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w:t>
      </w:r>
      <w:r w:rsidR="000E2C8B">
        <w:rPr>
          <w:sz w:val="20"/>
        </w:rPr>
        <w:t>O</w:t>
      </w:r>
      <w:r w:rsidRPr="00C62503">
        <w:rPr>
          <w:sz w:val="20"/>
        </w:rPr>
        <w:t>fertą okaże się niewystarczający, Zamawi</w:t>
      </w:r>
      <w:r w:rsidR="00326FAD">
        <w:rPr>
          <w:sz w:val="20"/>
        </w:rPr>
        <w:t>ający zwróci się</w:t>
      </w:r>
      <w:r w:rsidR="00326FAD">
        <w:rPr>
          <w:sz w:val="20"/>
        </w:rPr>
        <w:br/>
      </w:r>
      <w:r w:rsidRPr="00C62503">
        <w:rPr>
          <w:sz w:val="20"/>
        </w:rPr>
        <w:t xml:space="preserve">do Wykonawców o wyrażenie zgody na jego przedłużenie. </w:t>
      </w:r>
    </w:p>
    <w:p w14:paraId="3DDF9B9E" w14:textId="59EE25EC"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w:t>
      </w:r>
      <w:r w:rsidR="00326FAD">
        <w:rPr>
          <w:sz w:val="20"/>
        </w:rPr>
        <w:t>o, jeżeli nie jest  to możliwe,</w:t>
      </w:r>
      <w:r w:rsidR="00326FAD">
        <w:rPr>
          <w:sz w:val="20"/>
        </w:rPr>
        <w:br/>
      </w:r>
      <w:r w:rsidRPr="00C62503">
        <w:rPr>
          <w:sz w:val="20"/>
        </w:rPr>
        <w:t xml:space="preserve">z wniesieniem nowego wadium </w:t>
      </w:r>
      <w:r w:rsidR="00326FAD">
        <w:rPr>
          <w:sz w:val="20"/>
        </w:rPr>
        <w:t>na przedłużony okres związania O</w:t>
      </w:r>
      <w:r w:rsidRPr="00C62503">
        <w:rPr>
          <w:sz w:val="20"/>
        </w:rPr>
        <w:t>fertą.</w:t>
      </w:r>
    </w:p>
    <w:p w14:paraId="30090EFE" w14:textId="5960443C"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26FAD">
        <w:rPr>
          <w:sz w:val="20"/>
        </w:rPr>
        <w:br/>
      </w:r>
      <w:r w:rsidRPr="00086552">
        <w:rPr>
          <w:sz w:val="20"/>
        </w:rPr>
        <w:t>z własnej inicjatywy.</w:t>
      </w:r>
    </w:p>
    <w:p w14:paraId="6690EEBA" w14:textId="77777777" w:rsidR="008F38F2" w:rsidRPr="00C62503" w:rsidRDefault="008F38F2" w:rsidP="008F38F2">
      <w:pPr>
        <w:pStyle w:val="Nagwek1"/>
        <w:numPr>
          <w:ilvl w:val="0"/>
          <w:numId w:val="15"/>
        </w:numPr>
      </w:pPr>
      <w:bookmarkStart w:id="48" w:name="_Toc193111792"/>
      <w:r w:rsidRPr="00C62503">
        <w:t>INFORMACJE DOTYCZĄCE OCENY OFERT</w:t>
      </w:r>
      <w:bookmarkEnd w:id="48"/>
      <w:r w:rsidRPr="00C62503">
        <w:t xml:space="preserve"> </w:t>
      </w:r>
    </w:p>
    <w:p w14:paraId="61234835" w14:textId="404796D1"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w:t>
      </w:r>
      <w:r w:rsidR="00326FAD">
        <w:rPr>
          <w:sz w:val="20"/>
        </w:rPr>
        <w:t>raz 1.3.7 SWZ, Zamawiający uzna</w:t>
      </w:r>
      <w:r w:rsidR="00326FAD">
        <w:rPr>
          <w:sz w:val="20"/>
        </w:rPr>
        <w:br/>
      </w:r>
      <w:r w:rsidRPr="00C62503">
        <w:rPr>
          <w:sz w:val="20"/>
        </w:rPr>
        <w:t xml:space="preserve">za najkorzystniejszą Ofertę, która nie podlega odrzuceniu i zawiera najniższą cenę - kryterium oceny </w:t>
      </w:r>
      <w:r w:rsidR="00FF5BD8">
        <w:rPr>
          <w:sz w:val="20"/>
        </w:rPr>
        <w:t>O</w:t>
      </w:r>
      <w:r w:rsidRPr="00C62503">
        <w:rPr>
          <w:sz w:val="20"/>
        </w:rPr>
        <w:t xml:space="preserve">fert: cena netto (waga 100%). </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9" w:name="_Toc193111793"/>
      <w:r w:rsidRPr="00C62503">
        <w:t>ZABEZPIECZENIE NALEŻYTEGO WYKONANIA UMOWY</w:t>
      </w:r>
      <w:bookmarkEnd w:id="49"/>
    </w:p>
    <w:p w14:paraId="5C22B76F" w14:textId="6A1086BC" w:rsidR="0009694C" w:rsidRDefault="008F38F2" w:rsidP="00BE11A2">
      <w:pPr>
        <w:pStyle w:val="Akapitzlist"/>
        <w:numPr>
          <w:ilvl w:val="1"/>
          <w:numId w:val="18"/>
        </w:numPr>
        <w:spacing w:before="120" w:after="120" w:line="24" w:lineRule="atLeast"/>
        <w:ind w:left="709" w:hanging="709"/>
        <w:contextualSpacing w:val="0"/>
        <w:jc w:val="both"/>
        <w:rPr>
          <w:sz w:val="20"/>
        </w:rPr>
      </w:pPr>
      <w:r w:rsidRPr="00C62503">
        <w:rPr>
          <w:sz w:val="20"/>
        </w:rPr>
        <w:t xml:space="preserve">Zamawiający </w:t>
      </w:r>
      <w:r w:rsidR="00BE11A2" w:rsidRPr="00BE11A2">
        <w:rPr>
          <w:b/>
          <w:bCs/>
          <w:sz w:val="20"/>
        </w:rPr>
        <w:t xml:space="preserve">nie </w:t>
      </w:r>
      <w:r w:rsidRPr="00C62503">
        <w:rPr>
          <w:b/>
          <w:bCs/>
          <w:sz w:val="20"/>
        </w:rPr>
        <w:t>w</w:t>
      </w:r>
      <w:r w:rsidR="00BE11A2">
        <w:rPr>
          <w:b/>
          <w:bCs/>
          <w:sz w:val="20"/>
        </w:rPr>
        <w:t>ymaga</w:t>
      </w:r>
      <w:r w:rsidRPr="00C62503">
        <w:rPr>
          <w:sz w:val="20"/>
        </w:rPr>
        <w:t xml:space="preserve"> </w:t>
      </w:r>
      <w:r w:rsidRPr="00BC7B5E">
        <w:rPr>
          <w:sz w:val="20"/>
        </w:rPr>
        <w:t xml:space="preserve">wniesienia zabezpieczenia należytego wykonania </w:t>
      </w:r>
      <w:r w:rsidR="000E2C8B" w:rsidRPr="00BC7B5E">
        <w:rPr>
          <w:sz w:val="20"/>
        </w:rPr>
        <w:t>Umowy</w:t>
      </w:r>
      <w:r w:rsidR="00BE11A2" w:rsidRPr="00BC7B5E">
        <w:rPr>
          <w:sz w:val="20"/>
        </w:rPr>
        <w:t>.</w:t>
      </w:r>
    </w:p>
    <w:p w14:paraId="2F4FFAC9" w14:textId="77777777" w:rsidR="00B46A7A" w:rsidRPr="00C62503" w:rsidRDefault="00B46A7A" w:rsidP="00B46A7A">
      <w:pPr>
        <w:pStyle w:val="Akapitzlist"/>
        <w:spacing w:before="120" w:after="120" w:line="24" w:lineRule="atLeast"/>
        <w:ind w:left="709"/>
        <w:contextualSpacing w:val="0"/>
        <w:jc w:val="both"/>
        <w:rPr>
          <w:sz w:val="20"/>
        </w:rPr>
      </w:pPr>
    </w:p>
    <w:p w14:paraId="0F9B02D4" w14:textId="77777777" w:rsidR="008F38F2" w:rsidRPr="00C62503" w:rsidRDefault="008F38F2" w:rsidP="00326FAD">
      <w:pPr>
        <w:pStyle w:val="Nagwek1"/>
        <w:numPr>
          <w:ilvl w:val="0"/>
          <w:numId w:val="22"/>
        </w:numPr>
        <w:spacing w:before="120" w:after="120" w:line="24" w:lineRule="atLeast"/>
      </w:pPr>
      <w:bookmarkStart w:id="50" w:name="_Toc193111794"/>
      <w:r w:rsidRPr="00C62503">
        <w:t>INFORMACJE DOTYCZĄCE ZAWARCIA UMOWY</w:t>
      </w:r>
      <w:bookmarkEnd w:id="50"/>
    </w:p>
    <w:p w14:paraId="48C82CB9" w14:textId="734776FD" w:rsidR="008F38F2" w:rsidRPr="00C62503" w:rsidRDefault="008F38F2" w:rsidP="00326FAD">
      <w:pPr>
        <w:pStyle w:val="Akapitzlist"/>
        <w:numPr>
          <w:ilvl w:val="1"/>
          <w:numId w:val="22"/>
        </w:numPr>
        <w:spacing w:before="120" w:after="120" w:line="24" w:lineRule="atLeast"/>
        <w:ind w:left="709" w:hanging="709"/>
        <w:contextualSpacing w:val="0"/>
        <w:jc w:val="both"/>
        <w:rPr>
          <w:sz w:val="20"/>
        </w:rPr>
      </w:pPr>
      <w:r w:rsidRPr="00C62503">
        <w:rPr>
          <w:sz w:val="20"/>
        </w:rPr>
        <w:t xml:space="preserve">Z Wykonawcą, którego Oferta zostanie uznana za najkorzystniejszą na podstawie kryteriów oceny </w:t>
      </w:r>
      <w:r w:rsidR="00BA0FF8">
        <w:rPr>
          <w:sz w:val="20"/>
        </w:rPr>
        <w:t>O</w:t>
      </w:r>
      <w:r w:rsidRPr="00C62503">
        <w:rPr>
          <w:sz w:val="20"/>
        </w:rPr>
        <w:t>fert, Zamawiający podpisze Umowę według wzoru określonego w </w:t>
      </w:r>
      <w:r w:rsidR="00326FAD">
        <w:rPr>
          <w:b/>
          <w:bCs/>
          <w:sz w:val="20"/>
        </w:rPr>
        <w:t>Załączniku</w:t>
      </w:r>
      <w:r w:rsidR="00326FAD">
        <w:rPr>
          <w:b/>
          <w:bCs/>
          <w:sz w:val="20"/>
        </w:rPr>
        <w:br/>
      </w:r>
      <w:r w:rsidRPr="00C62503">
        <w:rPr>
          <w:b/>
          <w:bCs/>
          <w:sz w:val="20"/>
        </w:rPr>
        <w:t xml:space="preserve">nr </w:t>
      </w:r>
      <w:r w:rsidR="00B64B61">
        <w:rPr>
          <w:b/>
          <w:bCs/>
          <w:sz w:val="20"/>
        </w:rPr>
        <w:t>5</w:t>
      </w:r>
      <w:r w:rsidRPr="00C62503">
        <w:rPr>
          <w:b/>
          <w:bCs/>
          <w:sz w:val="20"/>
        </w:rPr>
        <w:t xml:space="preserve"> do SWZ</w:t>
      </w:r>
      <w:r w:rsidRPr="00C62503">
        <w:rPr>
          <w:sz w:val="20"/>
        </w:rPr>
        <w:t>, na warunkach określonych w niniejszym Postępowaniu.</w:t>
      </w:r>
    </w:p>
    <w:p w14:paraId="42688767" w14:textId="70083BB0" w:rsidR="008F38F2" w:rsidRPr="00C62503" w:rsidRDefault="008F38F2" w:rsidP="00326FAD">
      <w:pPr>
        <w:pStyle w:val="Akapitzlist"/>
        <w:numPr>
          <w:ilvl w:val="1"/>
          <w:numId w:val="22"/>
        </w:numPr>
        <w:spacing w:before="120" w:after="120" w:line="24" w:lineRule="atLeast"/>
        <w:ind w:left="709" w:hanging="709"/>
        <w:contextualSpacing w:val="0"/>
        <w:jc w:val="both"/>
        <w:rPr>
          <w:sz w:val="20"/>
        </w:rPr>
      </w:pPr>
      <w:r w:rsidRPr="00C62503">
        <w:rPr>
          <w:sz w:val="20"/>
        </w:rPr>
        <w:t xml:space="preserve">Umowa, której projekt stanowi </w:t>
      </w:r>
      <w:r w:rsidRPr="00C62503">
        <w:rPr>
          <w:b/>
          <w:bCs/>
          <w:sz w:val="20"/>
        </w:rPr>
        <w:t xml:space="preserve">Załącznik nr </w:t>
      </w:r>
      <w:r w:rsidR="00B64B61">
        <w:rPr>
          <w:b/>
          <w:bCs/>
          <w:sz w:val="20"/>
        </w:rPr>
        <w:t>5</w:t>
      </w:r>
      <w:r w:rsidRPr="00C62503">
        <w:rPr>
          <w:b/>
          <w:bCs/>
          <w:sz w:val="20"/>
        </w:rPr>
        <w:t xml:space="preserve"> do SWZ</w:t>
      </w:r>
      <w:r w:rsidRPr="00C62503">
        <w:rPr>
          <w:sz w:val="20"/>
        </w:rPr>
        <w:t>, wymaga, pod rygorem nieważności, zachowania formy pisemnej.</w:t>
      </w:r>
    </w:p>
    <w:p w14:paraId="3F1F5E39" w14:textId="380171F7" w:rsidR="008F38F2" w:rsidRPr="00C62503" w:rsidRDefault="008F38F2" w:rsidP="00326FAD">
      <w:pPr>
        <w:pStyle w:val="Akapitzlist"/>
        <w:numPr>
          <w:ilvl w:val="1"/>
          <w:numId w:val="22"/>
        </w:numPr>
        <w:spacing w:before="120" w:after="120" w:line="24" w:lineRule="atLeast"/>
        <w:ind w:left="709" w:hanging="709"/>
        <w:contextualSpacing w:val="0"/>
        <w:jc w:val="both"/>
        <w:rPr>
          <w:sz w:val="20"/>
        </w:rPr>
      </w:pPr>
      <w:r w:rsidRPr="00C62503">
        <w:rPr>
          <w:sz w:val="20"/>
        </w:rPr>
        <w:t xml:space="preserve">Osoby, które będą podpisywać </w:t>
      </w:r>
      <w:r w:rsidR="00BA0FF8">
        <w:rPr>
          <w:sz w:val="20"/>
        </w:rPr>
        <w:t>U</w:t>
      </w:r>
      <w:r w:rsidRPr="00C62503">
        <w:rPr>
          <w:sz w:val="20"/>
        </w:rPr>
        <w:t xml:space="preserve">mowę w imieniu Wykonawcy, muszą przedstawić Zamawiającemu przed podpisaniem </w:t>
      </w:r>
      <w:r w:rsidR="00BA0FF8">
        <w:rPr>
          <w:sz w:val="20"/>
        </w:rPr>
        <w:t>U</w:t>
      </w:r>
      <w:r w:rsidRPr="00C62503">
        <w:rPr>
          <w:sz w:val="20"/>
        </w:rPr>
        <w:t>mowy odpowiednie pełnomocnictwa do wyrażania woli w imieniu Wykonawcy, jeżeli umocowanie ich nie wynika z dokumentów załączonych do Oferty.</w:t>
      </w:r>
    </w:p>
    <w:p w14:paraId="4CA91BDB" w14:textId="77777777" w:rsidR="008F38F2" w:rsidRPr="00C62503" w:rsidRDefault="008F38F2" w:rsidP="008F38F2">
      <w:pPr>
        <w:pStyle w:val="Nagwek1"/>
        <w:numPr>
          <w:ilvl w:val="0"/>
          <w:numId w:val="22"/>
        </w:numPr>
      </w:pPr>
      <w:bookmarkStart w:id="51" w:name="_Toc193111795"/>
      <w:r w:rsidRPr="00C62503">
        <w:t>DODATKOWE INFORMACJE</w:t>
      </w:r>
      <w:bookmarkEnd w:id="51"/>
    </w:p>
    <w:p w14:paraId="0E9E8ABC" w14:textId="5B2CA288" w:rsidR="008F38F2" w:rsidRPr="00326FAD" w:rsidRDefault="00326FAD" w:rsidP="00326FAD">
      <w:pPr>
        <w:pStyle w:val="Akapitzlist"/>
        <w:numPr>
          <w:ilvl w:val="1"/>
          <w:numId w:val="21"/>
        </w:numPr>
        <w:spacing w:before="120" w:after="120" w:line="24" w:lineRule="atLeast"/>
        <w:ind w:left="709" w:hanging="709"/>
        <w:contextualSpacing w:val="0"/>
        <w:jc w:val="both"/>
        <w:rPr>
          <w:b/>
          <w:sz w:val="20"/>
        </w:rPr>
      </w:pPr>
      <w:r>
        <w:rPr>
          <w:b/>
          <w:sz w:val="20"/>
        </w:rPr>
        <w:t>Wybór O</w:t>
      </w:r>
      <w:r w:rsidR="008F38F2" w:rsidRPr="00326FAD">
        <w:rPr>
          <w:b/>
          <w:sz w:val="20"/>
        </w:rPr>
        <w:t>ferty najkorzystniejszej nie oznacza zaciągnięcia zobowiązania przez Zamawiającego do zawarcia Umowy z Wykonawcą.</w:t>
      </w:r>
    </w:p>
    <w:p w14:paraId="733D1088" w14:textId="77777777" w:rsidR="008F38F2" w:rsidRPr="00C62503" w:rsidRDefault="008F38F2" w:rsidP="00326FAD">
      <w:pPr>
        <w:pStyle w:val="Akapitzlist"/>
        <w:numPr>
          <w:ilvl w:val="1"/>
          <w:numId w:val="21"/>
        </w:numPr>
        <w:spacing w:before="120" w:after="120" w:line="24" w:lineRule="atLeast"/>
        <w:ind w:left="709" w:hanging="709"/>
        <w:contextualSpacing w:val="0"/>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01BA5D4B" w:rsidR="008F38F2" w:rsidRPr="00C62503" w:rsidRDefault="008F38F2" w:rsidP="00326FAD">
      <w:pPr>
        <w:pStyle w:val="Akapitzlist"/>
        <w:numPr>
          <w:ilvl w:val="1"/>
          <w:numId w:val="21"/>
        </w:numPr>
        <w:spacing w:before="120" w:after="120" w:line="24" w:lineRule="atLeast"/>
        <w:ind w:left="709" w:hanging="709"/>
        <w:contextualSpacing w:val="0"/>
        <w:jc w:val="both"/>
        <w:rPr>
          <w:sz w:val="20"/>
        </w:rPr>
      </w:pPr>
      <w:r w:rsidRPr="00C62503">
        <w:rPr>
          <w:sz w:val="20"/>
        </w:rPr>
        <w:t>Zamawiający zastrzega sobie prawo unieważnienia postępowania</w:t>
      </w:r>
      <w:r w:rsidR="00326FAD">
        <w:rPr>
          <w:rFonts w:cs="Arial"/>
          <w:sz w:val="20"/>
        </w:rPr>
        <w:t>, w tym również</w:t>
      </w:r>
      <w:r w:rsidR="00326FAD">
        <w:rPr>
          <w:rFonts w:cs="Arial"/>
          <w:sz w:val="20"/>
        </w:rPr>
        <w:br/>
      </w:r>
      <w:r w:rsidRPr="4D2067D5">
        <w:rPr>
          <w:rFonts w:cs="Arial"/>
          <w:sz w:val="20"/>
        </w:rPr>
        <w:t xml:space="preserve">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326FAD">
      <w:pPr>
        <w:pStyle w:val="Akapitzlist"/>
        <w:numPr>
          <w:ilvl w:val="1"/>
          <w:numId w:val="21"/>
        </w:numPr>
        <w:spacing w:before="120" w:after="120" w:line="24" w:lineRule="atLeast"/>
        <w:ind w:left="709" w:hanging="709"/>
        <w:contextualSpacing w:val="0"/>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326FAD">
      <w:pPr>
        <w:pStyle w:val="Akapitzlist"/>
        <w:numPr>
          <w:ilvl w:val="1"/>
          <w:numId w:val="21"/>
        </w:numPr>
        <w:spacing w:before="120" w:after="120" w:line="24" w:lineRule="atLeast"/>
        <w:ind w:left="709" w:hanging="709"/>
        <w:contextualSpacing w:val="0"/>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326FAD">
      <w:pPr>
        <w:pStyle w:val="Akapitzlist"/>
        <w:numPr>
          <w:ilvl w:val="1"/>
          <w:numId w:val="21"/>
        </w:numPr>
        <w:spacing w:before="120" w:after="120" w:line="24" w:lineRule="atLeast"/>
        <w:ind w:left="709" w:hanging="709"/>
        <w:contextualSpacing w:val="0"/>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46A30E81" w:rsidR="008F38F2" w:rsidRPr="005C3BBD" w:rsidRDefault="008F38F2" w:rsidP="00326FAD">
      <w:pPr>
        <w:pStyle w:val="Akapitzlist"/>
        <w:numPr>
          <w:ilvl w:val="1"/>
          <w:numId w:val="21"/>
        </w:numPr>
        <w:spacing w:before="120" w:after="120" w:line="24" w:lineRule="atLeast"/>
        <w:ind w:left="709" w:hanging="709"/>
        <w:contextualSpacing w:val="0"/>
        <w:jc w:val="both"/>
        <w:rPr>
          <w:b/>
          <w:sz w:val="20"/>
        </w:rPr>
      </w:pPr>
      <w:r w:rsidRPr="00BE11A2">
        <w:rPr>
          <w:bCs/>
          <w:sz w:val="20"/>
        </w:rPr>
        <w:t xml:space="preserve">W przypadku kiedy w związku z wykonaniem Umowy zakupowej Wykonawca będzie przetwarzał dane osobowe na rzecz Zamawiającego </w:t>
      </w:r>
      <w:r w:rsidRPr="00BE11A2">
        <w:rPr>
          <w:bCs/>
          <w:sz w:val="20"/>
          <w:u w:val="single"/>
        </w:rPr>
        <w:t>na podstawie Umowy powierzenia przetwarzania danych osobowych</w:t>
      </w:r>
      <w:r w:rsidRPr="00BE11A2">
        <w:rPr>
          <w:bCs/>
          <w:sz w:val="20"/>
        </w:rPr>
        <w:t>, Zamawiający wezwie Wykonawcę,</w:t>
      </w:r>
      <w:r w:rsidR="00BE11A2">
        <w:rPr>
          <w:bCs/>
          <w:sz w:val="20"/>
        </w:rPr>
        <w:t xml:space="preserve"> </w:t>
      </w:r>
      <w:r w:rsidRPr="00BE11A2">
        <w:rPr>
          <w:bCs/>
          <w:sz w:val="20"/>
        </w:rPr>
        <w:t>którego Oferta został</w:t>
      </w:r>
      <w:r w:rsidR="005C3BBD" w:rsidRPr="00BE11A2">
        <w:rPr>
          <w:bCs/>
          <w:sz w:val="20"/>
        </w:rPr>
        <w:t>a najwyżej oceniona do złożenia</w:t>
      </w:r>
      <w:r w:rsidR="00BE11A2">
        <w:rPr>
          <w:bCs/>
          <w:sz w:val="20"/>
        </w:rPr>
        <w:t xml:space="preserve"> </w:t>
      </w:r>
      <w:r w:rsidRPr="00BE11A2">
        <w:rPr>
          <w:bCs/>
          <w:sz w:val="20"/>
        </w:rPr>
        <w:t>w wyznaczonym terminie ankiety w zakresie gwarancji bezpieczeństwa przetwarzania danych osobowych</w:t>
      </w:r>
      <w:r w:rsidR="006D7186">
        <w:rPr>
          <w:b/>
          <w:sz w:val="20"/>
        </w:rPr>
        <w:t xml:space="preserve"> </w:t>
      </w:r>
      <w:r w:rsidR="00BE11A2">
        <w:rPr>
          <w:b/>
          <w:sz w:val="20"/>
        </w:rPr>
        <w:t>– nie dotyczy.</w:t>
      </w:r>
    </w:p>
    <w:p w14:paraId="6FAFCA60" w14:textId="719723D8" w:rsidR="008F38F2" w:rsidRPr="00C62503" w:rsidRDefault="008F38F2" w:rsidP="00326FAD">
      <w:pPr>
        <w:pStyle w:val="Akapitzlist"/>
        <w:numPr>
          <w:ilvl w:val="1"/>
          <w:numId w:val="21"/>
        </w:numPr>
        <w:spacing w:before="120" w:after="120" w:line="24" w:lineRule="atLeast"/>
        <w:ind w:left="709" w:hanging="709"/>
        <w:contextualSpacing w:val="0"/>
        <w:jc w:val="both"/>
        <w:rPr>
          <w:sz w:val="20"/>
        </w:rPr>
      </w:pPr>
      <w:r w:rsidRPr="00C62503">
        <w:rPr>
          <w:sz w:val="20"/>
        </w:rPr>
        <w:t>Jeżeli Wykonawca będący podmiotem przetwarzają</w:t>
      </w:r>
      <w:r w:rsidR="00326FAD">
        <w:rPr>
          <w:sz w:val="20"/>
        </w:rPr>
        <w:t>cym dane osobowe, w wyznaczonym</w:t>
      </w:r>
      <w:r w:rsidR="00326FAD">
        <w:rPr>
          <w:sz w:val="20"/>
        </w:rPr>
        <w:br/>
      </w:r>
      <w:r w:rsidRPr="00C62503">
        <w:rPr>
          <w:sz w:val="20"/>
        </w:rPr>
        <w:t>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r w:rsidR="00BE11A2">
        <w:rPr>
          <w:sz w:val="20"/>
        </w:rPr>
        <w:t xml:space="preserve"> – </w:t>
      </w:r>
      <w:r w:rsidR="00BE11A2" w:rsidRPr="00BE11A2">
        <w:rPr>
          <w:b/>
          <w:bCs/>
          <w:sz w:val="20"/>
        </w:rPr>
        <w:t>nie dotyczy.</w:t>
      </w:r>
    </w:p>
    <w:p w14:paraId="45F3C168" w14:textId="77777777" w:rsidR="008F38F2" w:rsidRPr="00EC4246" w:rsidRDefault="008F38F2" w:rsidP="008F38F2">
      <w:pPr>
        <w:pStyle w:val="Nagwek1"/>
        <w:numPr>
          <w:ilvl w:val="0"/>
          <w:numId w:val="23"/>
        </w:numPr>
      </w:pPr>
      <w:bookmarkStart w:id="52" w:name="_Toc193111796"/>
      <w:r w:rsidRPr="00EC4246">
        <w:t>AUKCJA ELEKTRONICZNA/NEGOCJACJE HANDLOWE</w:t>
      </w:r>
      <w:bookmarkEnd w:id="52"/>
    </w:p>
    <w:p w14:paraId="615E19DC" w14:textId="77777777" w:rsidR="00815D5A" w:rsidRPr="00EC4246" w:rsidRDefault="00815D5A" w:rsidP="00815D5A">
      <w:pPr>
        <w:pStyle w:val="Tekstpodstawowy"/>
        <w:numPr>
          <w:ilvl w:val="1"/>
          <w:numId w:val="23"/>
        </w:numPr>
        <w:shd w:val="clear" w:color="auto" w:fill="FFFFFF" w:themeFill="background1"/>
        <w:tabs>
          <w:tab w:val="left" w:pos="851"/>
        </w:tabs>
        <w:spacing w:before="120" w:line="24" w:lineRule="atLeast"/>
        <w:ind w:left="709" w:hanging="709"/>
        <w:rPr>
          <w:rFonts w:asciiTheme="minorHAnsi" w:hAnsiTheme="minorHAnsi" w:cstheme="minorBidi"/>
          <w:b/>
          <w:bCs/>
          <w:sz w:val="20"/>
        </w:rPr>
      </w:pPr>
      <w:r w:rsidRPr="00EC4246">
        <w:rPr>
          <w:rFonts w:asciiTheme="minorHAnsi" w:hAnsiTheme="minorHAnsi" w:cstheme="minorBidi"/>
          <w:b/>
          <w:bCs/>
          <w:sz w:val="20"/>
        </w:rPr>
        <w:t>Zamawiający przewiduje dokonanie wyboru najkorzystniejszej Oferty z zastosowaniem negocjacji handlowych</w:t>
      </w:r>
      <w:r w:rsidRPr="00EC4246">
        <w:rPr>
          <w:rFonts w:asciiTheme="minorHAnsi" w:hAnsiTheme="minorHAnsi" w:cstheme="minorBidi"/>
          <w:sz w:val="20"/>
        </w:rPr>
        <w:t xml:space="preserve"> zgodnie z pkt. 9.6.3 – 9.6.6 Procedury Zakupów.</w:t>
      </w:r>
    </w:p>
    <w:p w14:paraId="7212F42C" w14:textId="77777777" w:rsidR="00815D5A" w:rsidRPr="00EC4246" w:rsidRDefault="00815D5A" w:rsidP="00815D5A">
      <w:pPr>
        <w:pStyle w:val="Tekstpodstawowy"/>
        <w:numPr>
          <w:ilvl w:val="1"/>
          <w:numId w:val="23"/>
        </w:numPr>
        <w:shd w:val="clear" w:color="auto" w:fill="FFFFFF" w:themeFill="background1"/>
        <w:tabs>
          <w:tab w:val="left" w:pos="851"/>
        </w:tabs>
        <w:spacing w:before="120" w:line="24" w:lineRule="atLeast"/>
        <w:ind w:left="709" w:hanging="709"/>
        <w:rPr>
          <w:rFonts w:asciiTheme="minorHAnsi" w:hAnsiTheme="minorHAnsi" w:cstheme="minorBidi"/>
          <w:b/>
          <w:bCs/>
          <w:sz w:val="20"/>
        </w:rPr>
      </w:pPr>
      <w:r w:rsidRPr="00EC4246">
        <w:rPr>
          <w:rFonts w:asciiTheme="minorHAnsi" w:hAnsiTheme="minorHAnsi" w:cstheme="minorBidi"/>
          <w:b/>
          <w:sz w:val="20"/>
        </w:rPr>
        <w:t>Zamawiający nie przewiduje</w:t>
      </w:r>
      <w:r w:rsidRPr="00EC4246">
        <w:rPr>
          <w:rFonts w:asciiTheme="minorHAnsi" w:hAnsiTheme="minorHAnsi" w:cstheme="minorBidi"/>
          <w:sz w:val="20"/>
        </w:rPr>
        <w:t xml:space="preserve"> </w:t>
      </w:r>
      <w:r w:rsidRPr="00EC4246">
        <w:rPr>
          <w:rFonts w:asciiTheme="minorHAnsi" w:hAnsiTheme="minorHAnsi" w:cstheme="minorBidi"/>
          <w:b/>
          <w:sz w:val="20"/>
        </w:rPr>
        <w:t>dokonania wyboru najkorzystniejszej Oferty z zastosowaniem aukcji elektronicznej.</w:t>
      </w:r>
    </w:p>
    <w:p w14:paraId="616039C1" w14:textId="77777777" w:rsidR="008F38F2" w:rsidRPr="008F38F2" w:rsidRDefault="008F38F2" w:rsidP="008F38F2">
      <w:pPr>
        <w:pStyle w:val="Nagwek1"/>
        <w:numPr>
          <w:ilvl w:val="0"/>
          <w:numId w:val="23"/>
        </w:numPr>
      </w:pPr>
      <w:bookmarkStart w:id="53" w:name="_Toc193111797"/>
      <w:r w:rsidRPr="008F38F2">
        <w:t>SYSTEM ZAKUPOWY</w:t>
      </w:r>
      <w:bookmarkEnd w:id="53"/>
      <w:r w:rsidRPr="008F38F2">
        <w:t xml:space="preserve"> </w:t>
      </w:r>
    </w:p>
    <w:p w14:paraId="33C1194E" w14:textId="77777777" w:rsidR="00010D31" w:rsidRPr="00E75A49" w:rsidRDefault="00010D31"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bookmarkStart w:id="54" w:name="_Toc193111798"/>
      <w:r w:rsidRPr="00E75A49">
        <w:rPr>
          <w:rFonts w:cstheme="minorHAnsi"/>
          <w:sz w:val="20"/>
        </w:rPr>
        <w:t>Zamawiający informuje, że postępowanie zakupowe będzie prowadzone z wykorzystaniem Systemu Zakupowego.</w:t>
      </w:r>
    </w:p>
    <w:p w14:paraId="4BE90354" w14:textId="77777777" w:rsidR="005C3BBD" w:rsidRDefault="005C3BBD"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r>
        <w:rPr>
          <w:rFonts w:cstheme="minorHAnsi"/>
          <w:sz w:val="20"/>
        </w:rPr>
        <w:t>Składanie O</w:t>
      </w:r>
      <w:r w:rsidR="00010D31" w:rsidRPr="00E75A49">
        <w:rPr>
          <w:rFonts w:cstheme="minorHAnsi"/>
          <w:sz w:val="20"/>
        </w:rPr>
        <w:t xml:space="preserve">fert w postępowaniach zakupowych wymaga posiadania konta w Systemie Zakupowym. Rejestracja konta i logowanie dostępne są pod adresem: </w:t>
      </w:r>
      <w:hyperlink r:id="rId22">
        <w:r w:rsidR="00010D31" w:rsidRPr="005C3BBD">
          <w:rPr>
            <w:rStyle w:val="czeinternetowe"/>
            <w:rFonts w:cstheme="minorHAnsi"/>
            <w:b/>
            <w:color w:val="36A9E1" w:themeColor="accent5"/>
            <w:sz w:val="20"/>
          </w:rPr>
          <w:t>https://swpp2.gkpge.pl</w:t>
        </w:r>
      </w:hyperlink>
    </w:p>
    <w:p w14:paraId="11F49FDA" w14:textId="7B96312A" w:rsidR="00010D31" w:rsidRPr="00E75A49" w:rsidRDefault="00010D31" w:rsidP="005C3BBD">
      <w:pPr>
        <w:pStyle w:val="Akapitzlist"/>
        <w:shd w:val="clear" w:color="auto" w:fill="FFFFFF"/>
        <w:tabs>
          <w:tab w:val="left" w:pos="851"/>
        </w:tabs>
        <w:suppressAutoHyphens/>
        <w:spacing w:before="120" w:after="120" w:line="24" w:lineRule="atLeast"/>
        <w:ind w:left="709"/>
        <w:contextualSpacing w:val="0"/>
        <w:jc w:val="both"/>
        <w:rPr>
          <w:rFonts w:cstheme="minorHAnsi"/>
          <w:sz w:val="20"/>
        </w:rPr>
      </w:pP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122F9BC0" w:rsidR="00010D31" w:rsidRPr="00E75A49" w:rsidRDefault="00010D31"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r w:rsidRPr="00E75A49">
        <w:rPr>
          <w:rFonts w:cstheme="minorHAnsi"/>
          <w:sz w:val="20"/>
        </w:rPr>
        <w:t>Wszelkie informacje dotyczące sposobu rejestracji i logowania do Systemu znajdują się pod wyżej wskazanym adresem internetowym w zakł</w:t>
      </w:r>
      <w:r w:rsidR="005C3BBD">
        <w:rPr>
          <w:rFonts w:cstheme="minorHAnsi"/>
          <w:sz w:val="20"/>
        </w:rPr>
        <w:t>adce „Pytania i odpowiedzi/FAQ”</w:t>
      </w:r>
      <w:r w:rsidR="005C3BBD">
        <w:rPr>
          <w:rFonts w:cstheme="minorHAnsi"/>
          <w:sz w:val="20"/>
        </w:rPr>
        <w:br/>
      </w:r>
      <w:r w:rsidRPr="00E75A49">
        <w:rPr>
          <w:rFonts w:cstheme="minorHAnsi"/>
          <w:sz w:val="20"/>
        </w:rPr>
        <w:t xml:space="preserve">oraz w zakładce „Regulacje i Poradniki oraz inne informacje (ogłoszenia okresowe)”, folder „Poradniki dla użytkowników końcowych”, a także pod linkiem:  </w:t>
      </w:r>
      <w:r w:rsidRPr="005C3BBD">
        <w:rPr>
          <w:rFonts w:cstheme="minorHAnsi"/>
          <w:b/>
          <w:color w:val="36A9E1" w:themeColor="accent5"/>
          <w:sz w:val="20"/>
        </w:rPr>
        <w:t>https://pgedystrybucja.pl/przetargi</w:t>
      </w:r>
      <w:r w:rsidRPr="00E75A49">
        <w:rPr>
          <w:rFonts w:cstheme="minorHAnsi"/>
          <w:sz w:val="20"/>
        </w:rPr>
        <w:t>,  w dokumencie pn. „Szczegółowa instrukcja korzystania z Systemu Zakupowego dla Wykonawców”.</w:t>
      </w:r>
    </w:p>
    <w:p w14:paraId="0C76793A" w14:textId="7EA7A5E6" w:rsidR="00010D31" w:rsidRPr="00E75A49" w:rsidRDefault="00010D31"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r w:rsidRPr="00E75A49">
        <w:rPr>
          <w:rFonts w:cstheme="minorHAnsi"/>
          <w:sz w:val="20"/>
        </w:rPr>
        <w:t>Po zarejestrowaniu i zalogowaniu się do Systemu Wykonawcy uzyskują dostęp do aplikacji umoż</w:t>
      </w:r>
      <w:r w:rsidR="005C3BBD">
        <w:rPr>
          <w:rFonts w:cstheme="minorHAnsi"/>
          <w:sz w:val="20"/>
        </w:rPr>
        <w:t>liwiającej składanie wniosków, O</w:t>
      </w:r>
      <w:r w:rsidRPr="00E75A49">
        <w:rPr>
          <w:rFonts w:cstheme="minorHAnsi"/>
          <w:sz w:val="20"/>
        </w:rPr>
        <w:t xml:space="preserve">fert i </w:t>
      </w:r>
      <w:r w:rsidR="005C3BBD">
        <w:rPr>
          <w:rFonts w:cstheme="minorHAnsi"/>
          <w:sz w:val="20"/>
        </w:rPr>
        <w:t>zadawanie pytań w postępowaniu.</w:t>
      </w:r>
      <w:r w:rsidR="005C3BBD">
        <w:rPr>
          <w:rFonts w:cstheme="minorHAnsi"/>
          <w:sz w:val="20"/>
        </w:rPr>
        <w:br/>
      </w:r>
      <w:r w:rsidRPr="00E75A49">
        <w:rPr>
          <w:rFonts w:cstheme="minorHAnsi"/>
          <w:sz w:val="20"/>
        </w:rPr>
        <w:t xml:space="preserve">Komunikacja pomiędzy Wykonawcami, a Zamawiającym będzie odbywała się za pomocą funkcjonalności Systemu. System umożliwia między innymi </w:t>
      </w:r>
      <w:r w:rsidR="005C3BBD">
        <w:rPr>
          <w:rFonts w:cstheme="minorHAnsi"/>
          <w:sz w:val="20"/>
        </w:rPr>
        <w:t>dokonywanie czynności złożenia O</w:t>
      </w:r>
      <w:r w:rsidRPr="00E75A49">
        <w:rPr>
          <w:rFonts w:cstheme="minorHAnsi"/>
          <w:sz w:val="20"/>
        </w:rPr>
        <w:t xml:space="preserve">ferty lub wniosku o dopuszczenie do </w:t>
      </w:r>
      <w:r w:rsidR="005C3BBD">
        <w:rPr>
          <w:rFonts w:cstheme="minorHAnsi"/>
          <w:sz w:val="20"/>
        </w:rPr>
        <w:t>udziału w postępowaniu, zmiany Oferty</w:t>
      </w:r>
      <w:r w:rsidR="005C3BBD">
        <w:rPr>
          <w:rFonts w:cstheme="minorHAnsi"/>
          <w:sz w:val="20"/>
        </w:rPr>
        <w:br/>
        <w:t>lub wniosku, wycofania O</w:t>
      </w:r>
      <w:r w:rsidRPr="00E75A49">
        <w:rPr>
          <w:rFonts w:cstheme="minorHAnsi"/>
          <w:sz w:val="20"/>
        </w:rPr>
        <w:t xml:space="preserve">ferty lub wniosku złożenia pytań do postępowania. </w:t>
      </w:r>
    </w:p>
    <w:p w14:paraId="38155174" w14:textId="659C5A3A" w:rsidR="00010D31" w:rsidRPr="00E75A49" w:rsidRDefault="00010D31"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r w:rsidRPr="00E75A49">
        <w:rPr>
          <w:rFonts w:cstheme="minorHAnsi"/>
          <w:sz w:val="20"/>
        </w:rPr>
        <w:t>Za datę złoże</w:t>
      </w:r>
      <w:r w:rsidR="005C3BBD">
        <w:rPr>
          <w:rFonts w:cstheme="minorHAnsi"/>
          <w:sz w:val="20"/>
        </w:rPr>
        <w:t>nia O</w:t>
      </w:r>
      <w:r w:rsidRPr="00E75A49">
        <w:rPr>
          <w:rFonts w:cstheme="minorHAnsi"/>
          <w:sz w:val="20"/>
        </w:rPr>
        <w:t>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5C3BBD">
          <w:rPr>
            <w:rStyle w:val="Hipercze"/>
            <w:rFonts w:cstheme="minorHAnsi"/>
            <w:b/>
            <w:color w:val="36A9E1" w:themeColor="accent5"/>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05F7C47D" w:rsidR="00010D31" w:rsidRPr="00E75A49" w:rsidRDefault="00010D31"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w:t>
      </w:r>
      <w:r w:rsidR="005C3BBD">
        <w:rPr>
          <w:rFonts w:cstheme="minorHAnsi"/>
          <w:sz w:val="20"/>
        </w:rPr>
        <w:t>ki dla użytkowników końcowych”,</w:t>
      </w:r>
      <w:r w:rsidR="005C3BBD">
        <w:rPr>
          <w:rFonts w:cstheme="minorHAnsi"/>
          <w:sz w:val="20"/>
        </w:rPr>
        <w:br/>
      </w:r>
      <w:r w:rsidRPr="00E75A49">
        <w:rPr>
          <w:rFonts w:cstheme="minorHAnsi"/>
          <w:sz w:val="20"/>
        </w:rPr>
        <w:t xml:space="preserve">a także pod linkiem:  </w:t>
      </w:r>
      <w:r w:rsidRPr="005C3BBD">
        <w:rPr>
          <w:rFonts w:cstheme="minorHAnsi"/>
          <w:b/>
          <w:color w:val="36A9E1" w:themeColor="accent5"/>
          <w:sz w:val="20"/>
        </w:rPr>
        <w:t>https://pgedystrybucja.pl/przetargi</w:t>
      </w:r>
      <w:r w:rsidRPr="00E75A49">
        <w:rPr>
          <w:rFonts w:cstheme="minorHAnsi"/>
          <w:sz w:val="20"/>
        </w:rPr>
        <w:t>.</w:t>
      </w:r>
    </w:p>
    <w:p w14:paraId="4C6EE225" w14:textId="77777777" w:rsidR="00010D31" w:rsidRPr="00E75A49" w:rsidRDefault="00010D31"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5C3BBD">
      <w:pPr>
        <w:pStyle w:val="Akapitzlist"/>
        <w:numPr>
          <w:ilvl w:val="1"/>
          <w:numId w:val="23"/>
        </w:numPr>
        <w:shd w:val="clear" w:color="auto" w:fill="FFFFFF"/>
        <w:tabs>
          <w:tab w:val="left" w:pos="142"/>
        </w:tabs>
        <w:suppressAutoHyphens/>
        <w:spacing w:before="120" w:after="120" w:line="24" w:lineRule="atLeast"/>
        <w:ind w:left="709" w:hanging="851"/>
        <w:contextualSpacing w:val="0"/>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1E9D4497" w:rsidR="00010D31" w:rsidRPr="00E75A49" w:rsidRDefault="00010D31" w:rsidP="005C3BBD">
      <w:pPr>
        <w:pStyle w:val="Akapitzlist"/>
        <w:numPr>
          <w:ilvl w:val="1"/>
          <w:numId w:val="23"/>
        </w:numPr>
        <w:shd w:val="clear" w:color="auto" w:fill="FFFFFF"/>
        <w:tabs>
          <w:tab w:val="left" w:pos="142"/>
        </w:tabs>
        <w:suppressAutoHyphens/>
        <w:spacing w:before="120" w:after="120" w:line="24" w:lineRule="atLeast"/>
        <w:ind w:left="709" w:hanging="851"/>
        <w:contextualSpacing w:val="0"/>
        <w:jc w:val="both"/>
        <w:rPr>
          <w:rFonts w:cstheme="minorHAnsi"/>
          <w:sz w:val="20"/>
        </w:rPr>
      </w:pPr>
      <w:r w:rsidRPr="00E75A49">
        <w:rPr>
          <w:rFonts w:cstheme="minorHAnsi"/>
          <w:sz w:val="20"/>
        </w:rPr>
        <w:t>Syste</w:t>
      </w:r>
      <w:r w:rsidR="005C3BBD">
        <w:rPr>
          <w:rFonts w:cstheme="minorHAnsi"/>
          <w:sz w:val="20"/>
        </w:rPr>
        <w:t>m po upływie terminu składania O</w:t>
      </w:r>
      <w:r w:rsidRPr="00E75A49">
        <w:rPr>
          <w:rFonts w:cstheme="minorHAnsi"/>
          <w:sz w:val="20"/>
        </w:rPr>
        <w:t>fert n</w:t>
      </w:r>
      <w:r w:rsidR="005C3BBD">
        <w:rPr>
          <w:rFonts w:cstheme="minorHAnsi"/>
          <w:sz w:val="20"/>
        </w:rPr>
        <w:t>ie dopuści możliwości złożenia Oferty,</w:t>
      </w:r>
      <w:r w:rsidR="005C3BBD">
        <w:rPr>
          <w:rFonts w:cstheme="minorHAnsi"/>
          <w:sz w:val="20"/>
        </w:rPr>
        <w:br/>
      </w:r>
      <w:r w:rsidRPr="00E75A49">
        <w:rPr>
          <w:rFonts w:cstheme="minorHAnsi"/>
          <w:sz w:val="20"/>
        </w:rPr>
        <w:t>tym samym zalec</w:t>
      </w:r>
      <w:r w:rsidR="005C3BBD">
        <w:rPr>
          <w:rFonts w:cstheme="minorHAnsi"/>
          <w:sz w:val="20"/>
        </w:rPr>
        <w:t>a się przygotowanie i złożenie O</w:t>
      </w:r>
      <w:r w:rsidRPr="00E75A49">
        <w:rPr>
          <w:rFonts w:cstheme="minorHAnsi"/>
          <w:sz w:val="20"/>
        </w:rPr>
        <w:t>ferty z odpowiednim wyprzedzeniem.</w:t>
      </w:r>
    </w:p>
    <w:p w14:paraId="11B5C633" w14:textId="77777777" w:rsidR="00010D31" w:rsidRPr="00E75A49" w:rsidRDefault="00010D31" w:rsidP="005C3BBD">
      <w:pPr>
        <w:pStyle w:val="Akapitzlist"/>
        <w:numPr>
          <w:ilvl w:val="1"/>
          <w:numId w:val="23"/>
        </w:numPr>
        <w:shd w:val="clear" w:color="auto" w:fill="FFFFFF" w:themeFill="background1"/>
        <w:tabs>
          <w:tab w:val="left" w:pos="851"/>
        </w:tabs>
        <w:suppressAutoHyphens/>
        <w:spacing w:before="120" w:after="120" w:line="24" w:lineRule="atLeast"/>
        <w:ind w:left="709" w:hanging="851"/>
        <w:contextualSpacing w:val="0"/>
        <w:jc w:val="both"/>
        <w:rPr>
          <w:sz w:val="20"/>
        </w:rPr>
      </w:pPr>
      <w:r w:rsidRPr="00E75A49">
        <w:rPr>
          <w:sz w:val="20"/>
        </w:rPr>
        <w:t xml:space="preserve">Wsparcie techniczne dla Wykonawców w zakresie obsługi Systemu jest dostępne poprzez Usługę Help </w:t>
      </w:r>
      <w:proofErr w:type="spellStart"/>
      <w:r w:rsidRPr="00E75A49">
        <w:rPr>
          <w:sz w:val="20"/>
        </w:rPr>
        <w:t>Desk</w:t>
      </w:r>
      <w:proofErr w:type="spellEnd"/>
      <w:r w:rsidRPr="00E75A49">
        <w:rPr>
          <w:sz w:val="20"/>
        </w:rPr>
        <w:t xml:space="preserve"> dla Wykonawców: </w:t>
      </w:r>
    </w:p>
    <w:p w14:paraId="0581434F" w14:textId="77777777" w:rsidR="00010D31" w:rsidRPr="00E75A49" w:rsidRDefault="00010D31" w:rsidP="005C3BBD">
      <w:pPr>
        <w:pStyle w:val="Akapitzlist"/>
        <w:shd w:val="clear" w:color="auto" w:fill="FFFFFF" w:themeFill="background1"/>
        <w:tabs>
          <w:tab w:val="left" w:pos="851"/>
        </w:tabs>
        <w:suppressAutoHyphens/>
        <w:spacing w:before="120" w:after="120" w:line="24" w:lineRule="atLeast"/>
        <w:ind w:left="709"/>
        <w:contextualSpacing w:val="0"/>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5C3BBD">
      <w:pPr>
        <w:pStyle w:val="Akapitzlist"/>
        <w:shd w:val="clear" w:color="auto" w:fill="FFFFFF"/>
        <w:tabs>
          <w:tab w:val="left" w:pos="851"/>
        </w:tabs>
        <w:suppressAutoHyphens/>
        <w:spacing w:before="120" w:after="120" w:line="24" w:lineRule="atLeast"/>
        <w:ind w:left="709"/>
        <w:contextualSpacing w:val="0"/>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5C3BBD">
          <w:rPr>
            <w:rStyle w:val="Hipercze"/>
            <w:rFonts w:cstheme="minorHAnsi"/>
            <w:b/>
            <w:color w:val="36A9E1" w:themeColor="accent5"/>
            <w:lang w:val="en-GB"/>
          </w:rPr>
          <w:t>helpdesk.zakupy@gkpge.pl</w:t>
        </w:r>
      </w:hyperlink>
    </w:p>
    <w:p w14:paraId="56DB5C98" w14:textId="77777777" w:rsidR="00010D31" w:rsidRPr="00E75A49" w:rsidRDefault="00010D31" w:rsidP="005C3BBD">
      <w:pPr>
        <w:pStyle w:val="Akapitzlist"/>
        <w:shd w:val="clear" w:color="auto" w:fill="FFFFFF" w:themeFill="background1"/>
        <w:tabs>
          <w:tab w:val="left" w:pos="851"/>
        </w:tabs>
        <w:suppressAutoHyphens/>
        <w:spacing w:before="120" w:after="120" w:line="24" w:lineRule="atLeast"/>
        <w:ind w:left="709"/>
        <w:contextualSpacing w:val="0"/>
        <w:jc w:val="both"/>
        <w:rPr>
          <w:sz w:val="20"/>
        </w:rPr>
      </w:pPr>
      <w:r w:rsidRPr="00E75A49">
        <w:rPr>
          <w:b/>
          <w:sz w:val="20"/>
        </w:rPr>
        <w:t>formularz kontaktowy</w:t>
      </w:r>
      <w:r w:rsidRPr="00E75A49">
        <w:rPr>
          <w:sz w:val="20"/>
        </w:rPr>
        <w:t xml:space="preserve">: </w:t>
      </w:r>
      <w:hyperlink r:id="rId25" w:history="1">
        <w:r w:rsidRPr="005C3BBD">
          <w:rPr>
            <w:rStyle w:val="Hipercze"/>
            <w:b/>
            <w:color w:val="36A9E1" w:themeColor="accent5"/>
          </w:rPr>
          <w:t>https://swpp2.gkpge.pl/app/helpdesk/form</w:t>
        </w:r>
      </w:hyperlink>
    </w:p>
    <w:p w14:paraId="387C1A52" w14:textId="1BECFB89" w:rsidR="00010D31" w:rsidRPr="00E75A49" w:rsidRDefault="00010D31" w:rsidP="005C3BBD">
      <w:pPr>
        <w:pStyle w:val="Akapitzlist"/>
        <w:shd w:val="clear" w:color="auto" w:fill="FFFFFF" w:themeFill="background1"/>
        <w:tabs>
          <w:tab w:val="left" w:pos="851"/>
        </w:tabs>
        <w:suppressAutoHyphens/>
        <w:spacing w:before="120" w:after="120" w:line="24" w:lineRule="atLeast"/>
        <w:ind w:left="709"/>
        <w:contextualSpacing w:val="0"/>
        <w:jc w:val="both"/>
        <w:rPr>
          <w:sz w:val="20"/>
        </w:rPr>
      </w:pPr>
      <w:r w:rsidRPr="00E75A49">
        <w:rPr>
          <w:b/>
          <w:sz w:val="20"/>
        </w:rPr>
        <w:t>Godziny pracy</w:t>
      </w:r>
      <w:r w:rsidRPr="00E75A49">
        <w:rPr>
          <w:sz w:val="20"/>
        </w:rPr>
        <w:t xml:space="preserve">: Help </w:t>
      </w:r>
      <w:proofErr w:type="spellStart"/>
      <w:r w:rsidRPr="00E75A49">
        <w:rPr>
          <w:sz w:val="20"/>
        </w:rPr>
        <w:t>Desk</w:t>
      </w:r>
      <w:proofErr w:type="spellEnd"/>
      <w:r w:rsidRPr="00E75A49">
        <w:rPr>
          <w:sz w:val="20"/>
        </w:rPr>
        <w:t xml:space="preserve"> Systemu Zaku</w:t>
      </w:r>
      <w:r w:rsidR="005C3BBD">
        <w:rPr>
          <w:sz w:val="20"/>
        </w:rPr>
        <w:t>powego dostępny jest codziennie</w:t>
      </w:r>
      <w:r w:rsidR="005C3BBD">
        <w:rPr>
          <w:sz w:val="20"/>
        </w:rPr>
        <w:br/>
      </w:r>
      <w:r w:rsidRPr="00E75A49">
        <w:rPr>
          <w:sz w:val="20"/>
        </w:rPr>
        <w:t>od poniedziałku do piątku w godzinach 08:00 - 16:00 (z wyłączeniem dni ustawowo wolnych od pracy).</w:t>
      </w:r>
    </w:p>
    <w:p w14:paraId="0C0A933C" w14:textId="77777777" w:rsidR="00010D31" w:rsidRPr="005C3BBD" w:rsidRDefault="00010D31" w:rsidP="005C3BBD">
      <w:pPr>
        <w:pStyle w:val="Akapitzlist"/>
        <w:shd w:val="clear" w:color="auto" w:fill="FFFFFF"/>
        <w:tabs>
          <w:tab w:val="left" w:pos="851"/>
        </w:tabs>
        <w:suppressAutoHyphens/>
        <w:spacing w:before="120" w:after="120" w:line="24" w:lineRule="atLeast"/>
        <w:ind w:left="709"/>
        <w:contextualSpacing w:val="0"/>
        <w:rPr>
          <w:rFonts w:cstheme="minorHAnsi"/>
          <w:b/>
          <w:color w:val="36A9E1" w:themeColor="accent5"/>
          <w:sz w:val="20"/>
        </w:rPr>
      </w:pPr>
      <w:r w:rsidRPr="00E75A49">
        <w:rPr>
          <w:rFonts w:cstheme="minorHAnsi"/>
          <w:b/>
          <w:sz w:val="20"/>
        </w:rPr>
        <w:t>Zakres wsparcia</w:t>
      </w:r>
      <w:r w:rsidRPr="00E75A49">
        <w:rPr>
          <w:rFonts w:cstheme="minorHAnsi"/>
          <w:sz w:val="20"/>
        </w:rPr>
        <w:t xml:space="preserve">: </w:t>
      </w:r>
      <w:r w:rsidRPr="005C3BBD">
        <w:rPr>
          <w:rFonts w:cstheme="minorHAnsi"/>
          <w:b/>
          <w:color w:val="36A9E1" w:themeColor="accent5"/>
          <w:sz w:val="20"/>
        </w:rPr>
        <w:t>https://pgedystrybucja.pl/przetargi</w:t>
      </w:r>
    </w:p>
    <w:p w14:paraId="6931A0DE" w14:textId="77777777" w:rsidR="008F38F2" w:rsidRPr="00C62503" w:rsidRDefault="008F38F2" w:rsidP="008F38F2">
      <w:pPr>
        <w:pStyle w:val="Nagwek1"/>
        <w:numPr>
          <w:ilvl w:val="0"/>
          <w:numId w:val="23"/>
        </w:numPr>
      </w:pPr>
      <w:r w:rsidRPr="00C62503">
        <w:t>ZAŁĄCZNIKI</w:t>
      </w:r>
      <w:bookmarkEnd w:id="54"/>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6DA29E25" w:rsidR="008F38F2" w:rsidRPr="00C62503" w:rsidRDefault="008F38F2" w:rsidP="00B46A7A">
      <w:pPr>
        <w:spacing w:before="120" w:line="24" w:lineRule="atLeast"/>
        <w:ind w:left="2694" w:hanging="2127"/>
        <w:jc w:val="both"/>
        <w:rPr>
          <w:b/>
          <w:bCs/>
          <w:sz w:val="20"/>
        </w:rPr>
      </w:pPr>
      <w:r w:rsidRPr="00C62503">
        <w:rPr>
          <w:b/>
          <w:bCs/>
          <w:sz w:val="20"/>
        </w:rPr>
        <w:t xml:space="preserve">Załącznik nr 2 </w:t>
      </w:r>
      <w:r w:rsidRPr="00C62503">
        <w:rPr>
          <w:sz w:val="20"/>
        </w:rPr>
        <w:t xml:space="preserve">– Warunki udziału w postępowaniu oraz przesłanki wykluczenia, opis sposobu oceny, elementy składowe </w:t>
      </w:r>
      <w:r w:rsidR="00B46A7A">
        <w:rPr>
          <w:sz w:val="20"/>
        </w:rPr>
        <w:t>O</w:t>
      </w:r>
      <w:r w:rsidRPr="00C62503">
        <w:rPr>
          <w:sz w:val="20"/>
        </w:rPr>
        <w:t>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11A1440" w:rsidR="008F38F2" w:rsidRPr="00C62503" w:rsidRDefault="008F38F2" w:rsidP="00B46A7A">
      <w:pPr>
        <w:spacing w:before="120" w:line="24" w:lineRule="atLeast"/>
        <w:ind w:left="2552" w:hanging="1985"/>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w:t>
      </w:r>
      <w:r w:rsidR="00B46A7A">
        <w:rPr>
          <w:sz w:val="20"/>
        </w:rPr>
        <w:br/>
      </w:r>
      <w:r w:rsidRPr="00C62503">
        <w:rPr>
          <w:sz w:val="20"/>
        </w:rPr>
        <w:t>w zakresie przeciwdziałania wspieraniu agresji na Ukrainę</w:t>
      </w:r>
      <w:r w:rsidR="00B46A7A">
        <w:rPr>
          <w:sz w:val="20"/>
        </w:rPr>
        <w:br/>
      </w:r>
      <w:r w:rsidRPr="00C62503">
        <w:rPr>
          <w:sz w:val="20"/>
        </w:rPr>
        <w:t>oraz rozporządzenia (UE) 2022/576 z dnia 8 kwietnia 2022 r. (wzór)</w:t>
      </w:r>
    </w:p>
    <w:p w14:paraId="4630E10A" w14:textId="373AF749" w:rsidR="008F38F2" w:rsidRPr="00C62503" w:rsidRDefault="008F38F2" w:rsidP="008D62A8">
      <w:pPr>
        <w:spacing w:before="120" w:line="24" w:lineRule="atLeast"/>
        <w:ind w:firstLine="567"/>
        <w:jc w:val="both"/>
        <w:rPr>
          <w:sz w:val="20"/>
        </w:rPr>
      </w:pPr>
      <w:r w:rsidRPr="00C62503">
        <w:rPr>
          <w:b/>
          <w:bCs/>
          <w:sz w:val="20"/>
        </w:rPr>
        <w:t xml:space="preserve">Załącznik nr </w:t>
      </w:r>
      <w:r w:rsidR="00B46A7A">
        <w:rPr>
          <w:b/>
          <w:bCs/>
          <w:sz w:val="20"/>
        </w:rPr>
        <w:t>5</w:t>
      </w:r>
      <w:r w:rsidRPr="00C62503">
        <w:rPr>
          <w:sz w:val="20"/>
        </w:rPr>
        <w:t xml:space="preserve"> – Projekt Umowy zakupowej</w:t>
      </w:r>
    </w:p>
    <w:p w14:paraId="5C362994" w14:textId="3613A701"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B46A7A">
        <w:rPr>
          <w:b/>
          <w:bCs/>
          <w:sz w:val="20"/>
        </w:rPr>
        <w:t>6</w:t>
      </w:r>
      <w:r w:rsidRPr="00C62503">
        <w:rPr>
          <w:sz w:val="20"/>
        </w:rPr>
        <w:t xml:space="preserve"> – </w:t>
      </w:r>
      <w:r w:rsidR="007561FC">
        <w:rPr>
          <w:sz w:val="20"/>
        </w:rPr>
        <w:t>Wykaz wykonanych zamówień (wzór).</w:t>
      </w:r>
    </w:p>
    <w:p w14:paraId="24E5F0A7" w14:textId="787FC156" w:rsidR="008F38F2" w:rsidRPr="00C62503" w:rsidRDefault="008F38F2" w:rsidP="008D62A8">
      <w:pPr>
        <w:spacing w:before="120" w:line="24" w:lineRule="atLeast"/>
        <w:ind w:firstLine="567"/>
        <w:jc w:val="both"/>
        <w:rPr>
          <w:sz w:val="20"/>
        </w:rPr>
      </w:pPr>
      <w:r w:rsidRPr="00C62503">
        <w:rPr>
          <w:b/>
          <w:bCs/>
          <w:sz w:val="20"/>
        </w:rPr>
        <w:t xml:space="preserve">Załącznik nr </w:t>
      </w:r>
      <w:r w:rsidR="004278EE">
        <w:rPr>
          <w:b/>
          <w:bCs/>
          <w:sz w:val="20"/>
        </w:rPr>
        <w:t>7</w:t>
      </w:r>
      <w:r w:rsidRPr="00C62503">
        <w:rPr>
          <w:sz w:val="20"/>
        </w:rPr>
        <w:t xml:space="preserve"> –</w:t>
      </w:r>
      <w:r w:rsidR="00B240D4">
        <w:rPr>
          <w:sz w:val="20"/>
        </w:rPr>
        <w:t xml:space="preserve"> </w:t>
      </w:r>
      <w:r w:rsidR="003F346A">
        <w:rPr>
          <w:sz w:val="20"/>
        </w:rPr>
        <w:t xml:space="preserve">Wykaz </w:t>
      </w:r>
      <w:r w:rsidR="005E7670">
        <w:rPr>
          <w:sz w:val="20"/>
        </w:rPr>
        <w:t xml:space="preserve">osób </w:t>
      </w:r>
      <w:r w:rsidRPr="00C62503">
        <w:rPr>
          <w:sz w:val="20"/>
        </w:rPr>
        <w:t>(wzór)</w:t>
      </w:r>
    </w:p>
    <w:p w14:paraId="244E0100" w14:textId="1BF2DAB1" w:rsidR="008F38F2" w:rsidRPr="00C62503" w:rsidRDefault="008F38F2" w:rsidP="008D62A8">
      <w:pPr>
        <w:spacing w:before="120" w:line="24" w:lineRule="atLeast"/>
        <w:ind w:firstLine="567"/>
        <w:jc w:val="both"/>
        <w:rPr>
          <w:sz w:val="20"/>
        </w:rPr>
      </w:pPr>
      <w:r w:rsidRPr="00C62503">
        <w:rPr>
          <w:b/>
          <w:bCs/>
          <w:sz w:val="20"/>
        </w:rPr>
        <w:t xml:space="preserve">Załącznik nr </w:t>
      </w:r>
      <w:r w:rsidR="004278EE">
        <w:rPr>
          <w:b/>
          <w:bCs/>
          <w:sz w:val="20"/>
        </w:rPr>
        <w:t>8</w:t>
      </w:r>
      <w:r w:rsidRPr="00C62503">
        <w:rPr>
          <w:sz w:val="20"/>
        </w:rPr>
        <w:t xml:space="preserve"> – </w:t>
      </w:r>
      <w:r w:rsidR="00EB38AE">
        <w:rPr>
          <w:sz w:val="20"/>
        </w:rPr>
        <w:t xml:space="preserve">Zobowiązanie podmiotu do udostępnienia zasobów </w:t>
      </w:r>
      <w:r w:rsidRPr="00C62503">
        <w:rPr>
          <w:sz w:val="20"/>
        </w:rPr>
        <w:t>(wzór)</w:t>
      </w:r>
    </w:p>
    <w:bookmarkEnd w:id="27"/>
    <w:p w14:paraId="4CC2D323" w14:textId="18567664" w:rsidR="008F38F2" w:rsidRPr="00C62503" w:rsidRDefault="008F38F2" w:rsidP="006D7186">
      <w:pPr>
        <w:spacing w:before="120" w:line="24" w:lineRule="atLeast"/>
        <w:ind w:left="2694" w:hanging="2127"/>
        <w:jc w:val="both"/>
        <w:rPr>
          <w:sz w:val="20"/>
        </w:rPr>
      </w:pPr>
    </w:p>
    <w:sectPr w:rsidR="008F38F2" w:rsidRPr="00C62503" w:rsidSect="0064780F">
      <w:headerReference w:type="default" r:id="rId26"/>
      <w:footerReference w:type="default" r:id="rId27"/>
      <w:headerReference w:type="first" r:id="rId28"/>
      <w:footerReference w:type="first" r:id="rId29"/>
      <w:pgSz w:w="11906" w:h="16838"/>
      <w:pgMar w:top="1276" w:right="851" w:bottom="1304" w:left="992"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9A188C" w:rsidRDefault="009A188C" w:rsidP="00582CE9">
      <w:pPr>
        <w:spacing w:after="0"/>
      </w:pPr>
      <w:r>
        <w:separator/>
      </w:r>
    </w:p>
  </w:endnote>
  <w:endnote w:type="continuationSeparator" w:id="0">
    <w:p w14:paraId="30D13C04" w14:textId="77777777" w:rsidR="009A188C" w:rsidRDefault="009A188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FD09438" w:rsidR="009A188C" w:rsidRDefault="009A188C">
        <w:pPr>
          <w:pStyle w:val="Stopka"/>
          <w:jc w:val="right"/>
        </w:pPr>
        <w:r>
          <w:fldChar w:fldCharType="begin"/>
        </w:r>
        <w:r>
          <w:instrText>PAGE   \* MERGEFORMAT</w:instrText>
        </w:r>
        <w:r>
          <w:fldChar w:fldCharType="separate"/>
        </w:r>
        <w:r w:rsidR="007D4890">
          <w:rPr>
            <w:noProof/>
          </w:rPr>
          <w:t>2</w:t>
        </w:r>
        <w:r>
          <w:fldChar w:fldCharType="end"/>
        </w:r>
      </w:p>
    </w:sdtContent>
  </w:sdt>
  <w:p w14:paraId="4A5385B6" w14:textId="77777777" w:rsidR="009A188C" w:rsidRDefault="009A18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2E5CC50" w:rsidR="009A188C" w:rsidRDefault="009A188C">
        <w:pPr>
          <w:pStyle w:val="Stopka"/>
          <w:jc w:val="right"/>
        </w:pPr>
        <w:r>
          <w:fldChar w:fldCharType="begin"/>
        </w:r>
        <w:r>
          <w:instrText>PAGE   \* MERGEFORMAT</w:instrText>
        </w:r>
        <w:r>
          <w:fldChar w:fldCharType="separate"/>
        </w:r>
        <w:r w:rsidR="007D4890">
          <w:rPr>
            <w:noProof/>
          </w:rPr>
          <w:t>1</w:t>
        </w:r>
        <w:r>
          <w:fldChar w:fldCharType="end"/>
        </w:r>
      </w:p>
    </w:sdtContent>
  </w:sdt>
  <w:p w14:paraId="351C11EF" w14:textId="2B7AC13D" w:rsidR="009A188C" w:rsidRDefault="009A18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9A188C" w:rsidRDefault="009A188C" w:rsidP="00582CE9">
      <w:pPr>
        <w:spacing w:after="0"/>
      </w:pPr>
      <w:r>
        <w:separator/>
      </w:r>
    </w:p>
  </w:footnote>
  <w:footnote w:type="continuationSeparator" w:id="0">
    <w:p w14:paraId="5836C822" w14:textId="77777777" w:rsidR="009A188C" w:rsidRDefault="009A188C"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9A188C" w:rsidRPr="006B2C28" w14:paraId="3B896BDC" w14:textId="77777777" w:rsidTr="00582CE9">
      <w:trPr>
        <w:trHeight w:val="1140"/>
      </w:trPr>
      <w:tc>
        <w:tcPr>
          <w:tcW w:w="6119" w:type="dxa"/>
          <w:vAlign w:val="center"/>
        </w:tcPr>
        <w:p w14:paraId="045985F7" w14:textId="2FECCD99" w:rsidR="009A188C" w:rsidRDefault="00AC5CFD" w:rsidP="006E100D">
          <w:pPr>
            <w:suppressAutoHyphens/>
            <w:ind w:right="187"/>
            <w:rPr>
              <w:rFonts w:asciiTheme="majorHAnsi" w:hAnsiTheme="majorHAnsi"/>
              <w:color w:val="000000" w:themeColor="text1"/>
              <w:sz w:val="14"/>
              <w:szCs w:val="18"/>
            </w:rPr>
          </w:pPr>
          <w:r>
            <w:rPr>
              <w:noProof/>
            </w:rPr>
            <mc:AlternateContent>
              <mc:Choice Requires="wps">
                <w:drawing>
                  <wp:anchor distT="0" distB="0" distL="114300" distR="114300" simplePos="0" relativeHeight="251672576" behindDoc="0" locked="0" layoutInCell="0" allowOverlap="1" wp14:anchorId="7730F9A7" wp14:editId="4F73E702">
                    <wp:simplePos x="0" y="0"/>
                    <wp:positionH relativeFrom="page">
                      <wp:posOffset>-755650</wp:posOffset>
                    </wp:positionH>
                    <wp:positionV relativeFrom="page">
                      <wp:posOffset>-164465</wp:posOffset>
                    </wp:positionV>
                    <wp:extent cx="7560310" cy="273050"/>
                    <wp:effectExtent l="0" t="0" r="0" b="12700"/>
                    <wp:wrapNone/>
                    <wp:docPr id="1396698223"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CB5D4C" w14:textId="77777777" w:rsidR="002564D8" w:rsidRPr="00833EC9" w:rsidRDefault="002564D8" w:rsidP="002564D8">
                                <w:pPr>
                                  <w:spacing w:after="0"/>
                                  <w:jc w:val="right"/>
                                  <w:rPr>
                                    <w:rFonts w:ascii="Calibri" w:hAnsi="Calibri"/>
                                    <w:color w:val="008000"/>
                                    <w:sz w:val="20"/>
                                  </w:rPr>
                                </w:pPr>
                                <w:r w:rsidRPr="00833EC9">
                                  <w:rPr>
                                    <w:rFonts w:ascii="Calibri" w:hAnsi="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730F9A7" id="_x0000_t202" coordsize="21600,21600" o:spt="202" path="m,l,21600r21600,l21600,xe">
                    <v:stroke joinstyle="miter"/>
                    <v:path gradientshapeok="t" o:connecttype="rect"/>
                  </v:shapetype>
                  <v:shape id="MSIPCMf3e54917a6f4d6dae6ebe735" o:spid="_x0000_s1029" type="#_x0000_t202" alt="{&quot;HashCode&quot;:-185800442,&quot;Height&quot;:841.0,&quot;Width&quot;:595.0,&quot;Placement&quot;:&quot;Header&quot;,&quot;Index&quot;:&quot;FirstPage&quot;,&quot;Section&quot;:1,&quot;Top&quot;:0.0,&quot;Left&quot;:0.0}" style="position:absolute;margin-left:-59.5pt;margin-top:-12.95pt;width:595.3pt;height:21.5pt;z-index:25167257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" o:allowincell="f" filled="f" stroked="f" strokeweight=".5pt">
                    <v:textbox inset=",0,20pt,0">
                      <w:txbxContent>
                        <w:p w14:paraId="5BCB5D4C" w14:textId="77777777" w:rsidR="002564D8" w:rsidRPr="00833EC9" w:rsidRDefault="002564D8" w:rsidP="002564D8">
                          <w:pPr>
                            <w:spacing w:after="0"/>
                            <w:jc w:val="right"/>
                            <w:rPr>
                              <w:rFonts w:ascii="Calibri" w:hAnsi="Calibri"/>
                              <w:color w:val="008000"/>
                              <w:sz w:val="20"/>
                            </w:rPr>
                          </w:pPr>
                          <w:r w:rsidRPr="00833EC9">
                            <w:rPr>
                              <w:rFonts w:ascii="Calibri" w:hAnsi="Calibri"/>
                              <w:color w:val="008000"/>
                              <w:sz w:val="20"/>
                            </w:rPr>
                            <w:t>Do użytku wewnętrznego w GK PGE</w:t>
                          </w:r>
                        </w:p>
                      </w:txbxContent>
                    </v:textbox>
                    <w10:wrap anchorx="page" anchory="page"/>
                  </v:shape>
                </w:pict>
              </mc:Fallback>
            </mc:AlternateContent>
          </w:r>
          <w:r w:rsidR="009A188C" w:rsidRPr="006E100D">
            <w:rPr>
              <w:rFonts w:asciiTheme="majorHAnsi" w:hAnsiTheme="majorHAnsi"/>
              <w:color w:val="000000" w:themeColor="text1"/>
              <w:sz w:val="14"/>
              <w:szCs w:val="18"/>
            </w:rPr>
            <w:t>Specyfikacja Warunków Zamówienia (SWZ)</w:t>
          </w:r>
          <w:r w:rsidR="002564D8">
            <w:rPr>
              <w:noProof/>
            </w:rPr>
            <w:t xml:space="preserve"> </w:t>
          </w:r>
        </w:p>
        <w:p w14:paraId="4ADEF912" w14:textId="77777777" w:rsidR="00B87867" w:rsidRPr="006E100D" w:rsidRDefault="00B87867" w:rsidP="006E100D">
          <w:pPr>
            <w:suppressAutoHyphens/>
            <w:ind w:right="187"/>
            <w:rPr>
              <w:rFonts w:asciiTheme="majorHAnsi" w:hAnsiTheme="majorHAnsi"/>
              <w:color w:val="000000" w:themeColor="text1"/>
              <w:sz w:val="14"/>
              <w:szCs w:val="18"/>
            </w:rPr>
          </w:pPr>
        </w:p>
        <w:p w14:paraId="5F1FC758" w14:textId="77777777" w:rsidR="008F19D5" w:rsidRDefault="008F19D5" w:rsidP="006E100D">
          <w:pPr>
            <w:suppressAutoHyphens/>
            <w:ind w:right="187"/>
            <w:rPr>
              <w:rFonts w:asciiTheme="majorHAnsi" w:hAnsiTheme="majorHAnsi"/>
              <w:color w:val="000000" w:themeColor="text1"/>
              <w:sz w:val="14"/>
              <w:szCs w:val="18"/>
            </w:rPr>
          </w:pPr>
          <w:r w:rsidRPr="008F19D5">
            <w:rPr>
              <w:rFonts w:asciiTheme="majorHAnsi" w:hAnsiTheme="majorHAnsi"/>
              <w:color w:val="000000" w:themeColor="text1"/>
              <w:sz w:val="14"/>
              <w:szCs w:val="18"/>
            </w:rPr>
            <w:t xml:space="preserve">Modernizacja Dachu Budynku B(biurowy) RE Łowicz </w:t>
          </w:r>
        </w:p>
        <w:p w14:paraId="5205B493" w14:textId="24A682BA" w:rsidR="009A188C" w:rsidRPr="006B2C28" w:rsidRDefault="008F19D5" w:rsidP="00582CE9">
          <w:pPr>
            <w:suppressAutoHyphens/>
            <w:ind w:right="187"/>
            <w:rPr>
              <w:rFonts w:asciiTheme="majorHAnsi" w:hAnsiTheme="majorHAnsi"/>
              <w:color w:val="000000" w:themeColor="text1"/>
              <w:sz w:val="14"/>
              <w:szCs w:val="18"/>
            </w:rPr>
          </w:pPr>
          <w:r w:rsidRPr="008F19D5">
            <w:rPr>
              <w:rFonts w:asciiTheme="majorHAnsi" w:hAnsiTheme="majorHAnsi"/>
              <w:b/>
              <w:bCs/>
              <w:color w:val="000000" w:themeColor="text1"/>
              <w:sz w:val="14"/>
              <w:szCs w:val="18"/>
            </w:rPr>
            <w:t xml:space="preserve">POST/DYS/OLD/GZ/04359/2025 </w:t>
          </w:r>
        </w:p>
      </w:tc>
      <w:tc>
        <w:tcPr>
          <w:tcW w:w="977" w:type="dxa"/>
          <w:vAlign w:val="center"/>
        </w:tcPr>
        <w:p w14:paraId="3FED520E" w14:textId="7F4A4D2F" w:rsidR="009A188C" w:rsidRPr="006B2C28" w:rsidRDefault="009A188C" w:rsidP="00582CE9">
          <w:pPr>
            <w:suppressAutoHyphens/>
            <w:ind w:right="187"/>
            <w:rPr>
              <w:rFonts w:asciiTheme="majorHAnsi" w:hAnsiTheme="majorHAnsi"/>
              <w:color w:val="092D74"/>
              <w:sz w:val="14"/>
              <w:szCs w:val="18"/>
            </w:rPr>
          </w:pPr>
        </w:p>
      </w:tc>
      <w:tc>
        <w:tcPr>
          <w:tcW w:w="3110" w:type="dxa"/>
          <w:vAlign w:val="center"/>
        </w:tcPr>
        <w:p w14:paraId="0E71B715" w14:textId="19993AB8" w:rsidR="009A188C" w:rsidRPr="006B2C28" w:rsidRDefault="009A188C"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E63D75A">
                <wp:simplePos x="0" y="0"/>
                <wp:positionH relativeFrom="column">
                  <wp:posOffset>1071880</wp:posOffset>
                </wp:positionH>
                <wp:positionV relativeFrom="page">
                  <wp:posOffset>208280</wp:posOffset>
                </wp:positionV>
                <wp:extent cx="662940" cy="484505"/>
                <wp:effectExtent l="0" t="0" r="381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13A15955" w:rsidR="009A188C" w:rsidRDefault="009A188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9A188C" w:rsidRPr="006B2C28" w14:paraId="13E0C230" w14:textId="77777777" w:rsidTr="008E4838">
      <w:trPr>
        <w:trHeight w:val="1140"/>
      </w:trPr>
      <w:tc>
        <w:tcPr>
          <w:tcW w:w="6119" w:type="dxa"/>
          <w:vAlign w:val="center"/>
        </w:tcPr>
        <w:p w14:paraId="2F4B1FD9" w14:textId="28E110B5" w:rsidR="009A188C" w:rsidRPr="006E100D" w:rsidRDefault="009A188C"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02C85517" w14:textId="75C16DDE" w:rsidR="00D4227A" w:rsidRDefault="00D4227A" w:rsidP="00D4227A">
          <w:pPr>
            <w:suppressAutoHyphens/>
            <w:ind w:right="187"/>
            <w:jc w:val="both"/>
            <w:rPr>
              <w:rFonts w:asciiTheme="majorHAnsi" w:hAnsiTheme="majorHAnsi"/>
              <w:color w:val="000000" w:themeColor="text1"/>
              <w:sz w:val="14"/>
              <w:szCs w:val="18"/>
            </w:rPr>
          </w:pPr>
        </w:p>
        <w:p w14:paraId="5BDEA865" w14:textId="13C58171" w:rsidR="00332DED" w:rsidRDefault="008F19D5" w:rsidP="00DE3208">
          <w:pPr>
            <w:suppressAutoHyphens/>
            <w:ind w:right="187"/>
            <w:rPr>
              <w:rFonts w:asciiTheme="majorHAnsi" w:hAnsiTheme="majorHAnsi"/>
              <w:color w:val="000000" w:themeColor="text1"/>
              <w:sz w:val="14"/>
              <w:szCs w:val="18"/>
            </w:rPr>
          </w:pPr>
          <w:r w:rsidRPr="008F19D5">
            <w:rPr>
              <w:rFonts w:asciiTheme="majorHAnsi" w:hAnsiTheme="majorHAnsi"/>
              <w:color w:val="000000" w:themeColor="text1"/>
              <w:sz w:val="14"/>
              <w:szCs w:val="18"/>
            </w:rPr>
            <w:t>Modernizacja Dachu Budynku B(biurowy) RE Łowicz</w:t>
          </w:r>
        </w:p>
        <w:p w14:paraId="676ADCC0" w14:textId="0766DC1F" w:rsidR="009A188C" w:rsidRPr="006B2C28" w:rsidRDefault="008F19D5" w:rsidP="00DE3208">
          <w:pPr>
            <w:suppressAutoHyphens/>
            <w:ind w:right="187"/>
            <w:rPr>
              <w:rFonts w:asciiTheme="majorHAnsi" w:hAnsiTheme="majorHAnsi"/>
              <w:color w:val="000000" w:themeColor="text1"/>
              <w:sz w:val="14"/>
              <w:szCs w:val="18"/>
            </w:rPr>
          </w:pPr>
          <w:r w:rsidRPr="008F19D5">
            <w:rPr>
              <w:rFonts w:asciiTheme="majorHAnsi" w:hAnsiTheme="majorHAnsi"/>
              <w:b/>
              <w:bCs/>
              <w:color w:val="000000" w:themeColor="text1"/>
              <w:sz w:val="14"/>
              <w:szCs w:val="18"/>
            </w:rPr>
            <w:t>POST/DYS/OLD/GZ/04359/2025</w:t>
          </w:r>
          <w:r w:rsidRPr="008F19D5">
            <w:rPr>
              <w:rFonts w:asciiTheme="majorHAnsi" w:hAnsiTheme="majorHAnsi"/>
              <w:color w:val="000000" w:themeColor="text1"/>
              <w:sz w:val="14"/>
              <w:szCs w:val="18"/>
            </w:rPr>
            <w:t xml:space="preserve"> </w:t>
          </w:r>
        </w:p>
      </w:tc>
      <w:tc>
        <w:tcPr>
          <w:tcW w:w="6119" w:type="dxa"/>
          <w:vAlign w:val="center"/>
        </w:tcPr>
        <w:p w14:paraId="09A39017" w14:textId="39D2E6D8" w:rsidR="009A188C" w:rsidRPr="006B2C28" w:rsidRDefault="009A188C"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1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9A188C" w:rsidRPr="006B2C28" w:rsidRDefault="009A188C" w:rsidP="00DE3208">
          <w:pPr>
            <w:suppressAutoHyphens/>
            <w:ind w:right="187"/>
            <w:rPr>
              <w:rFonts w:asciiTheme="majorHAnsi" w:hAnsiTheme="majorHAnsi"/>
              <w:color w:val="092D74"/>
              <w:sz w:val="14"/>
              <w:szCs w:val="18"/>
            </w:rPr>
          </w:pPr>
        </w:p>
      </w:tc>
      <w:tc>
        <w:tcPr>
          <w:tcW w:w="6119" w:type="dxa"/>
          <w:vAlign w:val="center"/>
        </w:tcPr>
        <w:p w14:paraId="167572E0" w14:textId="77777777" w:rsidR="009A188C" w:rsidRPr="006B2C28" w:rsidRDefault="009A188C"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9A188C" w:rsidRPr="006B2C28" w:rsidRDefault="009A188C" w:rsidP="00DE3208">
          <w:pPr>
            <w:suppressAutoHyphens/>
            <w:ind w:right="187"/>
            <w:rPr>
              <w:rFonts w:asciiTheme="majorHAnsi" w:hAnsiTheme="majorHAnsi"/>
              <w:color w:val="092D74"/>
              <w:sz w:val="14"/>
              <w:szCs w:val="18"/>
            </w:rPr>
          </w:pPr>
        </w:p>
      </w:tc>
      <w:tc>
        <w:tcPr>
          <w:tcW w:w="3110" w:type="dxa"/>
          <w:vAlign w:val="center"/>
        </w:tcPr>
        <w:p w14:paraId="4015801D" w14:textId="77777777" w:rsidR="009A188C" w:rsidRPr="006B2C28" w:rsidRDefault="009A188C" w:rsidP="00DE3208">
          <w:pPr>
            <w:suppressAutoHyphens/>
            <w:ind w:right="187"/>
            <w:rPr>
              <w:rFonts w:asciiTheme="majorHAnsi" w:hAnsiTheme="majorHAnsi"/>
              <w:color w:val="092D74"/>
              <w:sz w:val="14"/>
              <w:szCs w:val="18"/>
            </w:rPr>
          </w:pPr>
        </w:p>
      </w:tc>
    </w:tr>
  </w:tbl>
  <w:p w14:paraId="30866343" w14:textId="546185AE" w:rsidR="009A188C" w:rsidRDefault="009A18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B4D611D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color w:val="auto"/>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1778"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D6637A2"/>
    <w:multiLevelType w:val="hybridMultilevel"/>
    <w:tmpl w:val="D8525CDE"/>
    <w:lvl w:ilvl="0" w:tplc="14464358">
      <w:start w:val="60"/>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25356840">
    <w:abstractNumId w:val="14"/>
  </w:num>
  <w:num w:numId="2" w16cid:durableId="1918857022">
    <w:abstractNumId w:val="5"/>
  </w:num>
  <w:num w:numId="3" w16cid:durableId="1272471296">
    <w:abstractNumId w:val="10"/>
  </w:num>
  <w:num w:numId="4" w16cid:durableId="410351651">
    <w:abstractNumId w:val="15"/>
  </w:num>
  <w:num w:numId="5" w16cid:durableId="2014183660">
    <w:abstractNumId w:val="3"/>
  </w:num>
  <w:num w:numId="6" w16cid:durableId="715130785">
    <w:abstractNumId w:val="13"/>
  </w:num>
  <w:num w:numId="7" w16cid:durableId="673802959">
    <w:abstractNumId w:val="2"/>
  </w:num>
  <w:num w:numId="8" w16cid:durableId="601424770">
    <w:abstractNumId w:val="0"/>
  </w:num>
  <w:num w:numId="9" w16cid:durableId="1154296996">
    <w:abstractNumId w:val="24"/>
  </w:num>
  <w:num w:numId="10" w16cid:durableId="873880325">
    <w:abstractNumId w:val="12"/>
  </w:num>
  <w:num w:numId="11" w16cid:durableId="1681925628">
    <w:abstractNumId w:val="7"/>
  </w:num>
  <w:num w:numId="12" w16cid:durableId="1937128802">
    <w:abstractNumId w:val="18"/>
  </w:num>
  <w:num w:numId="13" w16cid:durableId="144129129">
    <w:abstractNumId w:val="28"/>
  </w:num>
  <w:num w:numId="14" w16cid:durableId="1513226250">
    <w:abstractNumId w:val="6"/>
  </w:num>
  <w:num w:numId="15" w16cid:durableId="1719544725">
    <w:abstractNumId w:val="21"/>
  </w:num>
  <w:num w:numId="16" w16cid:durableId="2043551866">
    <w:abstractNumId w:val="11"/>
  </w:num>
  <w:num w:numId="17" w16cid:durableId="1340497914">
    <w:abstractNumId w:val="4"/>
  </w:num>
  <w:num w:numId="18" w16cid:durableId="2103137259">
    <w:abstractNumId w:val="16"/>
  </w:num>
  <w:num w:numId="19" w16cid:durableId="1056396458">
    <w:abstractNumId w:val="23"/>
  </w:num>
  <w:num w:numId="20" w16cid:durableId="1550535771">
    <w:abstractNumId w:val="20"/>
  </w:num>
  <w:num w:numId="21" w16cid:durableId="1538158232">
    <w:abstractNumId w:val="29"/>
  </w:num>
  <w:num w:numId="22" w16cid:durableId="1748765449">
    <w:abstractNumId w:val="9"/>
  </w:num>
  <w:num w:numId="23" w16cid:durableId="1147478544">
    <w:abstractNumId w:val="1"/>
  </w:num>
  <w:num w:numId="24" w16cid:durableId="1507550610">
    <w:abstractNumId w:val="17"/>
  </w:num>
  <w:num w:numId="25" w16cid:durableId="1746489818">
    <w:abstractNumId w:val="19"/>
  </w:num>
  <w:num w:numId="26" w16cid:durableId="937056763">
    <w:abstractNumId w:val="22"/>
  </w:num>
  <w:num w:numId="27" w16cid:durableId="1157694625">
    <w:abstractNumId w:val="8"/>
  </w:num>
  <w:num w:numId="28" w16cid:durableId="866795078">
    <w:abstractNumId w:val="27"/>
  </w:num>
  <w:num w:numId="29" w16cid:durableId="741832206">
    <w:abstractNumId w:val="26"/>
  </w:num>
  <w:num w:numId="30" w16cid:durableId="1755855231">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B85"/>
    <w:rsid w:val="00054523"/>
    <w:rsid w:val="00054A92"/>
    <w:rsid w:val="00056904"/>
    <w:rsid w:val="000572D8"/>
    <w:rsid w:val="00057816"/>
    <w:rsid w:val="00060EAD"/>
    <w:rsid w:val="00061676"/>
    <w:rsid w:val="00070A58"/>
    <w:rsid w:val="00071C98"/>
    <w:rsid w:val="0009045E"/>
    <w:rsid w:val="00094799"/>
    <w:rsid w:val="00094EB9"/>
    <w:rsid w:val="00096510"/>
    <w:rsid w:val="0009662A"/>
    <w:rsid w:val="0009694C"/>
    <w:rsid w:val="000974B1"/>
    <w:rsid w:val="000A15BF"/>
    <w:rsid w:val="000B0DBD"/>
    <w:rsid w:val="000C239C"/>
    <w:rsid w:val="000C47A9"/>
    <w:rsid w:val="000C679C"/>
    <w:rsid w:val="000D06BF"/>
    <w:rsid w:val="000D42BE"/>
    <w:rsid w:val="000D5886"/>
    <w:rsid w:val="000E1564"/>
    <w:rsid w:val="000E2C8B"/>
    <w:rsid w:val="000F55E0"/>
    <w:rsid w:val="000F7B58"/>
    <w:rsid w:val="00101BCF"/>
    <w:rsid w:val="001112C2"/>
    <w:rsid w:val="00116CA8"/>
    <w:rsid w:val="00124536"/>
    <w:rsid w:val="00125A7F"/>
    <w:rsid w:val="00126262"/>
    <w:rsid w:val="00126CEA"/>
    <w:rsid w:val="001318C9"/>
    <w:rsid w:val="00132B64"/>
    <w:rsid w:val="00132C08"/>
    <w:rsid w:val="0013415F"/>
    <w:rsid w:val="001341AA"/>
    <w:rsid w:val="00136B64"/>
    <w:rsid w:val="0014036E"/>
    <w:rsid w:val="00145125"/>
    <w:rsid w:val="0014785F"/>
    <w:rsid w:val="001562C9"/>
    <w:rsid w:val="00157C42"/>
    <w:rsid w:val="00167B53"/>
    <w:rsid w:val="00172B93"/>
    <w:rsid w:val="00175302"/>
    <w:rsid w:val="00175F4C"/>
    <w:rsid w:val="001764EE"/>
    <w:rsid w:val="00185AAB"/>
    <w:rsid w:val="00192A23"/>
    <w:rsid w:val="001974F6"/>
    <w:rsid w:val="001A4996"/>
    <w:rsid w:val="001B0061"/>
    <w:rsid w:val="001B2C27"/>
    <w:rsid w:val="001D1A8B"/>
    <w:rsid w:val="001D2EB1"/>
    <w:rsid w:val="001E7E73"/>
    <w:rsid w:val="001F3242"/>
    <w:rsid w:val="001F3600"/>
    <w:rsid w:val="001F3F20"/>
    <w:rsid w:val="001F737A"/>
    <w:rsid w:val="002067F1"/>
    <w:rsid w:val="00215E74"/>
    <w:rsid w:val="002161D3"/>
    <w:rsid w:val="00224257"/>
    <w:rsid w:val="00237D49"/>
    <w:rsid w:val="0024291C"/>
    <w:rsid w:val="002564D8"/>
    <w:rsid w:val="00257F22"/>
    <w:rsid w:val="00264A06"/>
    <w:rsid w:val="00265B9D"/>
    <w:rsid w:val="00270752"/>
    <w:rsid w:val="002743D5"/>
    <w:rsid w:val="002748E1"/>
    <w:rsid w:val="002768AC"/>
    <w:rsid w:val="002A3129"/>
    <w:rsid w:val="002A48F7"/>
    <w:rsid w:val="002B51FD"/>
    <w:rsid w:val="002B5C62"/>
    <w:rsid w:val="002C470F"/>
    <w:rsid w:val="002D3B2A"/>
    <w:rsid w:val="002D3C64"/>
    <w:rsid w:val="002D4CAD"/>
    <w:rsid w:val="002E01D3"/>
    <w:rsid w:val="002F10CA"/>
    <w:rsid w:val="002F4A42"/>
    <w:rsid w:val="00303C67"/>
    <w:rsid w:val="00304DC0"/>
    <w:rsid w:val="00310CB3"/>
    <w:rsid w:val="00317CA2"/>
    <w:rsid w:val="00321CE7"/>
    <w:rsid w:val="00324FE3"/>
    <w:rsid w:val="00326FAD"/>
    <w:rsid w:val="00327E5B"/>
    <w:rsid w:val="00332DED"/>
    <w:rsid w:val="00333DED"/>
    <w:rsid w:val="00346648"/>
    <w:rsid w:val="00347E8D"/>
    <w:rsid w:val="003545BC"/>
    <w:rsid w:val="00362C4E"/>
    <w:rsid w:val="00366FFB"/>
    <w:rsid w:val="00371A75"/>
    <w:rsid w:val="00375780"/>
    <w:rsid w:val="00387A0D"/>
    <w:rsid w:val="003903C2"/>
    <w:rsid w:val="00395F60"/>
    <w:rsid w:val="00397C46"/>
    <w:rsid w:val="003A448C"/>
    <w:rsid w:val="003A4CC6"/>
    <w:rsid w:val="003A5593"/>
    <w:rsid w:val="003A5D11"/>
    <w:rsid w:val="003A7C03"/>
    <w:rsid w:val="003B43F5"/>
    <w:rsid w:val="003B66FE"/>
    <w:rsid w:val="003C4E89"/>
    <w:rsid w:val="003D41B4"/>
    <w:rsid w:val="003D6C11"/>
    <w:rsid w:val="003E050D"/>
    <w:rsid w:val="003E3CCB"/>
    <w:rsid w:val="003E59DD"/>
    <w:rsid w:val="003F132F"/>
    <w:rsid w:val="003F257A"/>
    <w:rsid w:val="003F346A"/>
    <w:rsid w:val="0040472A"/>
    <w:rsid w:val="00412E5B"/>
    <w:rsid w:val="00417E23"/>
    <w:rsid w:val="004257E0"/>
    <w:rsid w:val="004278EE"/>
    <w:rsid w:val="00431FCC"/>
    <w:rsid w:val="004367FB"/>
    <w:rsid w:val="00436F85"/>
    <w:rsid w:val="0044629B"/>
    <w:rsid w:val="00446871"/>
    <w:rsid w:val="00446E2F"/>
    <w:rsid w:val="00466493"/>
    <w:rsid w:val="00473D75"/>
    <w:rsid w:val="0047759A"/>
    <w:rsid w:val="004925D9"/>
    <w:rsid w:val="00492AEE"/>
    <w:rsid w:val="00496273"/>
    <w:rsid w:val="004A723C"/>
    <w:rsid w:val="004B0E5A"/>
    <w:rsid w:val="004B29F9"/>
    <w:rsid w:val="004B39F7"/>
    <w:rsid w:val="004C2303"/>
    <w:rsid w:val="004D0390"/>
    <w:rsid w:val="004D154B"/>
    <w:rsid w:val="004D2065"/>
    <w:rsid w:val="004D63D5"/>
    <w:rsid w:val="004E1AB0"/>
    <w:rsid w:val="004E7573"/>
    <w:rsid w:val="004F0C4A"/>
    <w:rsid w:val="004F20AD"/>
    <w:rsid w:val="004F3306"/>
    <w:rsid w:val="004F4837"/>
    <w:rsid w:val="004F6B10"/>
    <w:rsid w:val="004F7A78"/>
    <w:rsid w:val="00514B72"/>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DC6"/>
    <w:rsid w:val="005C3BBD"/>
    <w:rsid w:val="005C6812"/>
    <w:rsid w:val="005D118B"/>
    <w:rsid w:val="005D2D85"/>
    <w:rsid w:val="005D4762"/>
    <w:rsid w:val="005D74EB"/>
    <w:rsid w:val="005E4AA3"/>
    <w:rsid w:val="005E7670"/>
    <w:rsid w:val="005E79E5"/>
    <w:rsid w:val="005F2C0D"/>
    <w:rsid w:val="005F4F1C"/>
    <w:rsid w:val="0060773A"/>
    <w:rsid w:val="00612D4A"/>
    <w:rsid w:val="00613BAF"/>
    <w:rsid w:val="006159FD"/>
    <w:rsid w:val="00623B01"/>
    <w:rsid w:val="00625BB0"/>
    <w:rsid w:val="006261BB"/>
    <w:rsid w:val="00630B88"/>
    <w:rsid w:val="006341E5"/>
    <w:rsid w:val="0063571E"/>
    <w:rsid w:val="0064780F"/>
    <w:rsid w:val="0065322E"/>
    <w:rsid w:val="00655DA8"/>
    <w:rsid w:val="0065685A"/>
    <w:rsid w:val="00660237"/>
    <w:rsid w:val="00670CE4"/>
    <w:rsid w:val="0067116D"/>
    <w:rsid w:val="0067399C"/>
    <w:rsid w:val="0067572D"/>
    <w:rsid w:val="006775EE"/>
    <w:rsid w:val="00680F7C"/>
    <w:rsid w:val="00684B76"/>
    <w:rsid w:val="00694E73"/>
    <w:rsid w:val="00696995"/>
    <w:rsid w:val="006A0331"/>
    <w:rsid w:val="006A4275"/>
    <w:rsid w:val="006B2C26"/>
    <w:rsid w:val="006B5D0F"/>
    <w:rsid w:val="006B6DE8"/>
    <w:rsid w:val="006C0FAD"/>
    <w:rsid w:val="006C4791"/>
    <w:rsid w:val="006C4B70"/>
    <w:rsid w:val="006C6089"/>
    <w:rsid w:val="006D16F1"/>
    <w:rsid w:val="006D7186"/>
    <w:rsid w:val="006E100D"/>
    <w:rsid w:val="006E2000"/>
    <w:rsid w:val="006E5EF6"/>
    <w:rsid w:val="006F317F"/>
    <w:rsid w:val="006F5F72"/>
    <w:rsid w:val="00710355"/>
    <w:rsid w:val="00720ED1"/>
    <w:rsid w:val="0072425E"/>
    <w:rsid w:val="007246D0"/>
    <w:rsid w:val="00726BF1"/>
    <w:rsid w:val="00727EC1"/>
    <w:rsid w:val="0073187A"/>
    <w:rsid w:val="007343BE"/>
    <w:rsid w:val="007343C5"/>
    <w:rsid w:val="00742321"/>
    <w:rsid w:val="00742807"/>
    <w:rsid w:val="0074349F"/>
    <w:rsid w:val="00751B25"/>
    <w:rsid w:val="00755768"/>
    <w:rsid w:val="007561FC"/>
    <w:rsid w:val="00760251"/>
    <w:rsid w:val="007617E0"/>
    <w:rsid w:val="007673CA"/>
    <w:rsid w:val="00767C3A"/>
    <w:rsid w:val="00772961"/>
    <w:rsid w:val="00774DF0"/>
    <w:rsid w:val="007844EB"/>
    <w:rsid w:val="00784DC3"/>
    <w:rsid w:val="00787D9C"/>
    <w:rsid w:val="00794EFB"/>
    <w:rsid w:val="007A09AB"/>
    <w:rsid w:val="007A1B94"/>
    <w:rsid w:val="007B094C"/>
    <w:rsid w:val="007B0FF0"/>
    <w:rsid w:val="007B50D8"/>
    <w:rsid w:val="007C6687"/>
    <w:rsid w:val="007C67FA"/>
    <w:rsid w:val="007D0675"/>
    <w:rsid w:val="007D1209"/>
    <w:rsid w:val="007D4890"/>
    <w:rsid w:val="00812E3F"/>
    <w:rsid w:val="008130D5"/>
    <w:rsid w:val="00815D5A"/>
    <w:rsid w:val="0081735D"/>
    <w:rsid w:val="008217CE"/>
    <w:rsid w:val="00825438"/>
    <w:rsid w:val="00827A7E"/>
    <w:rsid w:val="00831596"/>
    <w:rsid w:val="00833EC9"/>
    <w:rsid w:val="00842578"/>
    <w:rsid w:val="00847B49"/>
    <w:rsid w:val="00852695"/>
    <w:rsid w:val="008528D3"/>
    <w:rsid w:val="008548B7"/>
    <w:rsid w:val="00857549"/>
    <w:rsid w:val="008707CC"/>
    <w:rsid w:val="00884D47"/>
    <w:rsid w:val="00897B32"/>
    <w:rsid w:val="008A2325"/>
    <w:rsid w:val="008A7413"/>
    <w:rsid w:val="008B6316"/>
    <w:rsid w:val="008C619A"/>
    <w:rsid w:val="008C75AB"/>
    <w:rsid w:val="008D62A8"/>
    <w:rsid w:val="008D6A33"/>
    <w:rsid w:val="008D6FD3"/>
    <w:rsid w:val="008E2EA9"/>
    <w:rsid w:val="008E4838"/>
    <w:rsid w:val="008E781B"/>
    <w:rsid w:val="008F17DA"/>
    <w:rsid w:val="008F19D5"/>
    <w:rsid w:val="008F1FB0"/>
    <w:rsid w:val="008F38F2"/>
    <w:rsid w:val="008F7DDA"/>
    <w:rsid w:val="0090379D"/>
    <w:rsid w:val="00910E6D"/>
    <w:rsid w:val="00911FA5"/>
    <w:rsid w:val="00914745"/>
    <w:rsid w:val="00921235"/>
    <w:rsid w:val="009230AA"/>
    <w:rsid w:val="00935B17"/>
    <w:rsid w:val="00936AC2"/>
    <w:rsid w:val="00944154"/>
    <w:rsid w:val="00944BEA"/>
    <w:rsid w:val="0096232C"/>
    <w:rsid w:val="00962604"/>
    <w:rsid w:val="00964A31"/>
    <w:rsid w:val="00965ACD"/>
    <w:rsid w:val="00967DAD"/>
    <w:rsid w:val="00971C8B"/>
    <w:rsid w:val="00971E24"/>
    <w:rsid w:val="00972B41"/>
    <w:rsid w:val="009739B8"/>
    <w:rsid w:val="00983EBF"/>
    <w:rsid w:val="00984E39"/>
    <w:rsid w:val="0098502B"/>
    <w:rsid w:val="00986E3C"/>
    <w:rsid w:val="00987773"/>
    <w:rsid w:val="00992FE3"/>
    <w:rsid w:val="0099653A"/>
    <w:rsid w:val="009A188C"/>
    <w:rsid w:val="009A6D93"/>
    <w:rsid w:val="009A7B36"/>
    <w:rsid w:val="009B3502"/>
    <w:rsid w:val="009B51B6"/>
    <w:rsid w:val="009B5CDA"/>
    <w:rsid w:val="009B6220"/>
    <w:rsid w:val="009B633C"/>
    <w:rsid w:val="009C48AC"/>
    <w:rsid w:val="009C5C7C"/>
    <w:rsid w:val="009C6887"/>
    <w:rsid w:val="009C6FBE"/>
    <w:rsid w:val="009D1815"/>
    <w:rsid w:val="009D58D0"/>
    <w:rsid w:val="009D5A1B"/>
    <w:rsid w:val="009D69C1"/>
    <w:rsid w:val="009D7472"/>
    <w:rsid w:val="009E0A88"/>
    <w:rsid w:val="009E2CB5"/>
    <w:rsid w:val="009E5B5E"/>
    <w:rsid w:val="00A02C84"/>
    <w:rsid w:val="00A03541"/>
    <w:rsid w:val="00A148D6"/>
    <w:rsid w:val="00A2210F"/>
    <w:rsid w:val="00A303E8"/>
    <w:rsid w:val="00A370AB"/>
    <w:rsid w:val="00A43299"/>
    <w:rsid w:val="00A569E1"/>
    <w:rsid w:val="00A57E04"/>
    <w:rsid w:val="00A6049B"/>
    <w:rsid w:val="00A730B9"/>
    <w:rsid w:val="00A74E39"/>
    <w:rsid w:val="00A7626A"/>
    <w:rsid w:val="00A809BD"/>
    <w:rsid w:val="00A81CFB"/>
    <w:rsid w:val="00A85D6F"/>
    <w:rsid w:val="00AA134E"/>
    <w:rsid w:val="00AA3417"/>
    <w:rsid w:val="00AB5621"/>
    <w:rsid w:val="00AB78A2"/>
    <w:rsid w:val="00AC4A8D"/>
    <w:rsid w:val="00AC5A4C"/>
    <w:rsid w:val="00AC5CFD"/>
    <w:rsid w:val="00AD5D81"/>
    <w:rsid w:val="00AE062F"/>
    <w:rsid w:val="00AE0670"/>
    <w:rsid w:val="00AE1A85"/>
    <w:rsid w:val="00AE4237"/>
    <w:rsid w:val="00AE5E48"/>
    <w:rsid w:val="00AF30DB"/>
    <w:rsid w:val="00AF78FE"/>
    <w:rsid w:val="00AF7E7E"/>
    <w:rsid w:val="00B03C26"/>
    <w:rsid w:val="00B0459E"/>
    <w:rsid w:val="00B05E1A"/>
    <w:rsid w:val="00B10201"/>
    <w:rsid w:val="00B10A71"/>
    <w:rsid w:val="00B17A2B"/>
    <w:rsid w:val="00B240D4"/>
    <w:rsid w:val="00B25861"/>
    <w:rsid w:val="00B260E3"/>
    <w:rsid w:val="00B3053E"/>
    <w:rsid w:val="00B31C09"/>
    <w:rsid w:val="00B365EE"/>
    <w:rsid w:val="00B379DE"/>
    <w:rsid w:val="00B37F34"/>
    <w:rsid w:val="00B422BD"/>
    <w:rsid w:val="00B44488"/>
    <w:rsid w:val="00B46A7A"/>
    <w:rsid w:val="00B47DD3"/>
    <w:rsid w:val="00B505C0"/>
    <w:rsid w:val="00B52E97"/>
    <w:rsid w:val="00B57759"/>
    <w:rsid w:val="00B62B32"/>
    <w:rsid w:val="00B64B61"/>
    <w:rsid w:val="00B64EDD"/>
    <w:rsid w:val="00B67333"/>
    <w:rsid w:val="00B67FA9"/>
    <w:rsid w:val="00B74FE1"/>
    <w:rsid w:val="00B76CD7"/>
    <w:rsid w:val="00B801D6"/>
    <w:rsid w:val="00B83A96"/>
    <w:rsid w:val="00B83F8A"/>
    <w:rsid w:val="00B87867"/>
    <w:rsid w:val="00BA0AAA"/>
    <w:rsid w:val="00BA0FF4"/>
    <w:rsid w:val="00BA0FF8"/>
    <w:rsid w:val="00BA3F2F"/>
    <w:rsid w:val="00BA5673"/>
    <w:rsid w:val="00BB0255"/>
    <w:rsid w:val="00BB180C"/>
    <w:rsid w:val="00BB632B"/>
    <w:rsid w:val="00BC3599"/>
    <w:rsid w:val="00BC7B5E"/>
    <w:rsid w:val="00BD1D08"/>
    <w:rsid w:val="00BE0AE4"/>
    <w:rsid w:val="00BE11A2"/>
    <w:rsid w:val="00BE38BB"/>
    <w:rsid w:val="00BE79A9"/>
    <w:rsid w:val="00C003C6"/>
    <w:rsid w:val="00C10B09"/>
    <w:rsid w:val="00C12714"/>
    <w:rsid w:val="00C20678"/>
    <w:rsid w:val="00C224EE"/>
    <w:rsid w:val="00C23F3E"/>
    <w:rsid w:val="00C2533A"/>
    <w:rsid w:val="00C26BC0"/>
    <w:rsid w:val="00C272AD"/>
    <w:rsid w:val="00C27B9D"/>
    <w:rsid w:val="00C35472"/>
    <w:rsid w:val="00C45F7E"/>
    <w:rsid w:val="00C5009D"/>
    <w:rsid w:val="00C53A22"/>
    <w:rsid w:val="00C53F32"/>
    <w:rsid w:val="00C64A07"/>
    <w:rsid w:val="00C6569B"/>
    <w:rsid w:val="00C66598"/>
    <w:rsid w:val="00C66B9A"/>
    <w:rsid w:val="00C707D1"/>
    <w:rsid w:val="00C712F1"/>
    <w:rsid w:val="00C737A1"/>
    <w:rsid w:val="00C77BCF"/>
    <w:rsid w:val="00C874E6"/>
    <w:rsid w:val="00C93094"/>
    <w:rsid w:val="00C95DD8"/>
    <w:rsid w:val="00C97391"/>
    <w:rsid w:val="00CA104E"/>
    <w:rsid w:val="00CB2D26"/>
    <w:rsid w:val="00CB3A6F"/>
    <w:rsid w:val="00CD0C0E"/>
    <w:rsid w:val="00CD2022"/>
    <w:rsid w:val="00CE2F55"/>
    <w:rsid w:val="00CE336E"/>
    <w:rsid w:val="00D03C12"/>
    <w:rsid w:val="00D10930"/>
    <w:rsid w:val="00D1247E"/>
    <w:rsid w:val="00D154F1"/>
    <w:rsid w:val="00D206B4"/>
    <w:rsid w:val="00D21BCE"/>
    <w:rsid w:val="00D4227A"/>
    <w:rsid w:val="00D44285"/>
    <w:rsid w:val="00D516C1"/>
    <w:rsid w:val="00D54A8C"/>
    <w:rsid w:val="00D56646"/>
    <w:rsid w:val="00D6344F"/>
    <w:rsid w:val="00D7636E"/>
    <w:rsid w:val="00D80E4A"/>
    <w:rsid w:val="00D9793B"/>
    <w:rsid w:val="00DA64DB"/>
    <w:rsid w:val="00DB1E5E"/>
    <w:rsid w:val="00DB4140"/>
    <w:rsid w:val="00DC23EB"/>
    <w:rsid w:val="00DC76F0"/>
    <w:rsid w:val="00DC7E48"/>
    <w:rsid w:val="00DD06C0"/>
    <w:rsid w:val="00DE0C5F"/>
    <w:rsid w:val="00DE1789"/>
    <w:rsid w:val="00DE2A42"/>
    <w:rsid w:val="00DE3208"/>
    <w:rsid w:val="00DE5745"/>
    <w:rsid w:val="00DF2ED5"/>
    <w:rsid w:val="00DF3DC2"/>
    <w:rsid w:val="00E12BFB"/>
    <w:rsid w:val="00E12F47"/>
    <w:rsid w:val="00E16545"/>
    <w:rsid w:val="00E17577"/>
    <w:rsid w:val="00E2123D"/>
    <w:rsid w:val="00E30B4B"/>
    <w:rsid w:val="00E33932"/>
    <w:rsid w:val="00E413AB"/>
    <w:rsid w:val="00E41451"/>
    <w:rsid w:val="00E45F98"/>
    <w:rsid w:val="00E56B47"/>
    <w:rsid w:val="00E66F4B"/>
    <w:rsid w:val="00E706C2"/>
    <w:rsid w:val="00E72CD1"/>
    <w:rsid w:val="00E8041E"/>
    <w:rsid w:val="00E92F67"/>
    <w:rsid w:val="00E95B91"/>
    <w:rsid w:val="00E967B7"/>
    <w:rsid w:val="00EA6557"/>
    <w:rsid w:val="00EA6B97"/>
    <w:rsid w:val="00EB216E"/>
    <w:rsid w:val="00EB38AE"/>
    <w:rsid w:val="00EC07C0"/>
    <w:rsid w:val="00EC22FA"/>
    <w:rsid w:val="00EC30C5"/>
    <w:rsid w:val="00EC4246"/>
    <w:rsid w:val="00ED2FD4"/>
    <w:rsid w:val="00EE5E2C"/>
    <w:rsid w:val="00EF3D80"/>
    <w:rsid w:val="00F01E75"/>
    <w:rsid w:val="00F16C20"/>
    <w:rsid w:val="00F21DD8"/>
    <w:rsid w:val="00F25128"/>
    <w:rsid w:val="00F25694"/>
    <w:rsid w:val="00F32BD1"/>
    <w:rsid w:val="00F377D2"/>
    <w:rsid w:val="00F41039"/>
    <w:rsid w:val="00F4718C"/>
    <w:rsid w:val="00F527EB"/>
    <w:rsid w:val="00F55114"/>
    <w:rsid w:val="00F57F56"/>
    <w:rsid w:val="00F61CAF"/>
    <w:rsid w:val="00F65859"/>
    <w:rsid w:val="00F664AA"/>
    <w:rsid w:val="00F71902"/>
    <w:rsid w:val="00F724BA"/>
    <w:rsid w:val="00F73DB4"/>
    <w:rsid w:val="00F751D8"/>
    <w:rsid w:val="00F835B4"/>
    <w:rsid w:val="00F90B96"/>
    <w:rsid w:val="00FA0F6A"/>
    <w:rsid w:val="00FA2A42"/>
    <w:rsid w:val="00FB0646"/>
    <w:rsid w:val="00FB61C7"/>
    <w:rsid w:val="00FC3A89"/>
    <w:rsid w:val="00FC7BB0"/>
    <w:rsid w:val="00FD22AB"/>
    <w:rsid w:val="00FD2808"/>
    <w:rsid w:val="00FD3338"/>
    <w:rsid w:val="00FE13ED"/>
    <w:rsid w:val="00FE2AEC"/>
    <w:rsid w:val="00FE2FDB"/>
    <w:rsid w:val="00FE38C1"/>
    <w:rsid w:val="00FE4AEE"/>
    <w:rsid w:val="00FE53C8"/>
    <w:rsid w:val="00FF40A6"/>
    <w:rsid w:val="00FF5B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tabs>
        <w:tab w:val="num" w:pos="360"/>
      </w:tabs>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0D06BF"/>
    <w:pPr>
      <w:tabs>
        <w:tab w:val="left" w:pos="709"/>
        <w:tab w:val="right" w:leader="dot" w:pos="9910"/>
      </w:tabs>
      <w:spacing w:after="100"/>
      <w:ind w:left="709" w:hanging="709"/>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F16C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18128">
      <w:bodyDiv w:val="1"/>
      <w:marLeft w:val="0"/>
      <w:marRight w:val="0"/>
      <w:marTop w:val="0"/>
      <w:marBottom w:val="0"/>
      <w:divBdr>
        <w:top w:val="none" w:sz="0" w:space="0" w:color="auto"/>
        <w:left w:val="none" w:sz="0" w:space="0" w:color="auto"/>
        <w:bottom w:val="none" w:sz="0" w:space="0" w:color="auto"/>
        <w:right w:val="none" w:sz="0" w:space="0" w:color="auto"/>
      </w:divBdr>
    </w:div>
    <w:div w:id="126507648">
      <w:bodyDiv w:val="1"/>
      <w:marLeft w:val="0"/>
      <w:marRight w:val="0"/>
      <w:marTop w:val="0"/>
      <w:marBottom w:val="0"/>
      <w:divBdr>
        <w:top w:val="none" w:sz="0" w:space="0" w:color="auto"/>
        <w:left w:val="none" w:sz="0" w:space="0" w:color="auto"/>
        <w:bottom w:val="none" w:sz="0" w:space="0" w:color="auto"/>
        <w:right w:val="none" w:sz="0" w:space="0" w:color="auto"/>
      </w:divBdr>
    </w:div>
    <w:div w:id="190609846">
      <w:bodyDiv w:val="1"/>
      <w:marLeft w:val="0"/>
      <w:marRight w:val="0"/>
      <w:marTop w:val="0"/>
      <w:marBottom w:val="0"/>
      <w:divBdr>
        <w:top w:val="none" w:sz="0" w:space="0" w:color="auto"/>
        <w:left w:val="none" w:sz="0" w:space="0" w:color="auto"/>
        <w:bottom w:val="none" w:sz="0" w:space="0" w:color="auto"/>
        <w:right w:val="none" w:sz="0" w:space="0" w:color="auto"/>
      </w:divBdr>
    </w:div>
    <w:div w:id="387731259">
      <w:bodyDiv w:val="1"/>
      <w:marLeft w:val="0"/>
      <w:marRight w:val="0"/>
      <w:marTop w:val="0"/>
      <w:marBottom w:val="0"/>
      <w:divBdr>
        <w:top w:val="none" w:sz="0" w:space="0" w:color="auto"/>
        <w:left w:val="none" w:sz="0" w:space="0" w:color="auto"/>
        <w:bottom w:val="none" w:sz="0" w:space="0" w:color="auto"/>
        <w:right w:val="none" w:sz="0" w:space="0" w:color="auto"/>
      </w:divBdr>
    </w:div>
    <w:div w:id="414935906">
      <w:bodyDiv w:val="1"/>
      <w:marLeft w:val="0"/>
      <w:marRight w:val="0"/>
      <w:marTop w:val="0"/>
      <w:marBottom w:val="0"/>
      <w:divBdr>
        <w:top w:val="none" w:sz="0" w:space="0" w:color="auto"/>
        <w:left w:val="none" w:sz="0" w:space="0" w:color="auto"/>
        <w:bottom w:val="none" w:sz="0" w:space="0" w:color="auto"/>
        <w:right w:val="none" w:sz="0" w:space="0" w:color="auto"/>
      </w:divBdr>
    </w:div>
    <w:div w:id="556937623">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79549861">
      <w:bodyDiv w:val="1"/>
      <w:marLeft w:val="0"/>
      <w:marRight w:val="0"/>
      <w:marTop w:val="0"/>
      <w:marBottom w:val="0"/>
      <w:divBdr>
        <w:top w:val="none" w:sz="0" w:space="0" w:color="auto"/>
        <w:left w:val="none" w:sz="0" w:space="0" w:color="auto"/>
        <w:bottom w:val="none" w:sz="0" w:space="0" w:color="auto"/>
        <w:right w:val="none" w:sz="0" w:space="0" w:color="auto"/>
      </w:divBdr>
    </w:div>
    <w:div w:id="693961319">
      <w:bodyDiv w:val="1"/>
      <w:marLeft w:val="0"/>
      <w:marRight w:val="0"/>
      <w:marTop w:val="0"/>
      <w:marBottom w:val="0"/>
      <w:divBdr>
        <w:top w:val="none" w:sz="0" w:space="0" w:color="auto"/>
        <w:left w:val="none" w:sz="0" w:space="0" w:color="auto"/>
        <w:bottom w:val="none" w:sz="0" w:space="0" w:color="auto"/>
        <w:right w:val="none" w:sz="0" w:space="0" w:color="auto"/>
      </w:divBdr>
    </w:div>
    <w:div w:id="847600445">
      <w:bodyDiv w:val="1"/>
      <w:marLeft w:val="0"/>
      <w:marRight w:val="0"/>
      <w:marTop w:val="0"/>
      <w:marBottom w:val="0"/>
      <w:divBdr>
        <w:top w:val="none" w:sz="0" w:space="0" w:color="auto"/>
        <w:left w:val="none" w:sz="0" w:space="0" w:color="auto"/>
        <w:bottom w:val="none" w:sz="0" w:space="0" w:color="auto"/>
        <w:right w:val="none" w:sz="0" w:space="0" w:color="auto"/>
      </w:divBdr>
    </w:div>
    <w:div w:id="885263102">
      <w:bodyDiv w:val="1"/>
      <w:marLeft w:val="0"/>
      <w:marRight w:val="0"/>
      <w:marTop w:val="0"/>
      <w:marBottom w:val="0"/>
      <w:divBdr>
        <w:top w:val="none" w:sz="0" w:space="0" w:color="auto"/>
        <w:left w:val="none" w:sz="0" w:space="0" w:color="auto"/>
        <w:bottom w:val="none" w:sz="0" w:space="0" w:color="auto"/>
        <w:right w:val="none" w:sz="0" w:space="0" w:color="auto"/>
      </w:divBdr>
      <w:divsChild>
        <w:div w:id="449516359">
          <w:marLeft w:val="0"/>
          <w:marRight w:val="0"/>
          <w:marTop w:val="0"/>
          <w:marBottom w:val="0"/>
          <w:divBdr>
            <w:top w:val="none" w:sz="0" w:space="0" w:color="auto"/>
            <w:left w:val="none" w:sz="0" w:space="0" w:color="auto"/>
            <w:bottom w:val="none" w:sz="0" w:space="0" w:color="auto"/>
            <w:right w:val="single" w:sz="6" w:space="0" w:color="C5C5C5"/>
          </w:divBdr>
        </w:div>
      </w:divsChild>
    </w:div>
    <w:div w:id="1032877727">
      <w:bodyDiv w:val="1"/>
      <w:marLeft w:val="0"/>
      <w:marRight w:val="0"/>
      <w:marTop w:val="0"/>
      <w:marBottom w:val="0"/>
      <w:divBdr>
        <w:top w:val="none" w:sz="0" w:space="0" w:color="auto"/>
        <w:left w:val="none" w:sz="0" w:space="0" w:color="auto"/>
        <w:bottom w:val="none" w:sz="0" w:space="0" w:color="auto"/>
        <w:right w:val="none" w:sz="0" w:space="0" w:color="auto"/>
      </w:divBdr>
    </w:div>
    <w:div w:id="1261645266">
      <w:bodyDiv w:val="1"/>
      <w:marLeft w:val="0"/>
      <w:marRight w:val="0"/>
      <w:marTop w:val="0"/>
      <w:marBottom w:val="0"/>
      <w:divBdr>
        <w:top w:val="none" w:sz="0" w:space="0" w:color="auto"/>
        <w:left w:val="none" w:sz="0" w:space="0" w:color="auto"/>
        <w:bottom w:val="none" w:sz="0" w:space="0" w:color="auto"/>
        <w:right w:val="none" w:sz="0" w:space="0" w:color="auto"/>
      </w:divBdr>
      <w:divsChild>
        <w:div w:id="753816222">
          <w:marLeft w:val="0"/>
          <w:marRight w:val="0"/>
          <w:marTop w:val="0"/>
          <w:marBottom w:val="0"/>
          <w:divBdr>
            <w:top w:val="none" w:sz="0" w:space="0" w:color="auto"/>
            <w:left w:val="none" w:sz="0" w:space="0" w:color="auto"/>
            <w:bottom w:val="none" w:sz="0" w:space="0" w:color="auto"/>
            <w:right w:val="single" w:sz="6" w:space="0" w:color="C5C5C5"/>
          </w:divBdr>
        </w:div>
      </w:divsChild>
    </w:div>
    <w:div w:id="1358003108">
      <w:bodyDiv w:val="1"/>
      <w:marLeft w:val="0"/>
      <w:marRight w:val="0"/>
      <w:marTop w:val="0"/>
      <w:marBottom w:val="0"/>
      <w:divBdr>
        <w:top w:val="none" w:sz="0" w:space="0" w:color="auto"/>
        <w:left w:val="none" w:sz="0" w:space="0" w:color="auto"/>
        <w:bottom w:val="none" w:sz="0" w:space="0" w:color="auto"/>
        <w:right w:val="none" w:sz="0" w:space="0" w:color="auto"/>
      </w:divBdr>
    </w:div>
    <w:div w:id="1422797335">
      <w:bodyDiv w:val="1"/>
      <w:marLeft w:val="0"/>
      <w:marRight w:val="0"/>
      <w:marTop w:val="0"/>
      <w:marBottom w:val="0"/>
      <w:divBdr>
        <w:top w:val="none" w:sz="0" w:space="0" w:color="auto"/>
        <w:left w:val="none" w:sz="0" w:space="0" w:color="auto"/>
        <w:bottom w:val="none" w:sz="0" w:space="0" w:color="auto"/>
        <w:right w:val="none" w:sz="0" w:space="0" w:color="auto"/>
      </w:divBdr>
    </w:div>
    <w:div w:id="1431003879">
      <w:bodyDiv w:val="1"/>
      <w:marLeft w:val="0"/>
      <w:marRight w:val="0"/>
      <w:marTop w:val="0"/>
      <w:marBottom w:val="0"/>
      <w:divBdr>
        <w:top w:val="none" w:sz="0" w:space="0" w:color="auto"/>
        <w:left w:val="none" w:sz="0" w:space="0" w:color="auto"/>
        <w:bottom w:val="none" w:sz="0" w:space="0" w:color="auto"/>
        <w:right w:val="none" w:sz="0" w:space="0" w:color="auto"/>
      </w:divBdr>
    </w:div>
    <w:div w:id="1431387264">
      <w:bodyDiv w:val="1"/>
      <w:marLeft w:val="0"/>
      <w:marRight w:val="0"/>
      <w:marTop w:val="0"/>
      <w:marBottom w:val="0"/>
      <w:divBdr>
        <w:top w:val="none" w:sz="0" w:space="0" w:color="auto"/>
        <w:left w:val="none" w:sz="0" w:space="0" w:color="auto"/>
        <w:bottom w:val="none" w:sz="0" w:space="0" w:color="auto"/>
        <w:right w:val="none" w:sz="0" w:space="0" w:color="auto"/>
      </w:divBdr>
    </w:div>
    <w:div w:id="1479109974">
      <w:bodyDiv w:val="1"/>
      <w:marLeft w:val="0"/>
      <w:marRight w:val="0"/>
      <w:marTop w:val="0"/>
      <w:marBottom w:val="0"/>
      <w:divBdr>
        <w:top w:val="none" w:sz="0" w:space="0" w:color="auto"/>
        <w:left w:val="none" w:sz="0" w:space="0" w:color="auto"/>
        <w:bottom w:val="none" w:sz="0" w:space="0" w:color="auto"/>
        <w:right w:val="none" w:sz="0" w:space="0" w:color="auto"/>
      </w:divBdr>
    </w:div>
    <w:div w:id="1499609726">
      <w:bodyDiv w:val="1"/>
      <w:marLeft w:val="0"/>
      <w:marRight w:val="0"/>
      <w:marTop w:val="0"/>
      <w:marBottom w:val="0"/>
      <w:divBdr>
        <w:top w:val="none" w:sz="0" w:space="0" w:color="auto"/>
        <w:left w:val="none" w:sz="0" w:space="0" w:color="auto"/>
        <w:bottom w:val="none" w:sz="0" w:space="0" w:color="auto"/>
        <w:right w:val="none" w:sz="0" w:space="0" w:color="auto"/>
      </w:divBdr>
    </w:div>
    <w:div w:id="1623923460">
      <w:bodyDiv w:val="1"/>
      <w:marLeft w:val="0"/>
      <w:marRight w:val="0"/>
      <w:marTop w:val="0"/>
      <w:marBottom w:val="0"/>
      <w:divBdr>
        <w:top w:val="none" w:sz="0" w:space="0" w:color="auto"/>
        <w:left w:val="none" w:sz="0" w:space="0" w:color="auto"/>
        <w:bottom w:val="none" w:sz="0" w:space="0" w:color="auto"/>
        <w:right w:val="none" w:sz="0" w:space="0" w:color="auto"/>
      </w:divBdr>
    </w:div>
    <w:div w:id="1762214898">
      <w:bodyDiv w:val="1"/>
      <w:marLeft w:val="0"/>
      <w:marRight w:val="0"/>
      <w:marTop w:val="0"/>
      <w:marBottom w:val="0"/>
      <w:divBdr>
        <w:top w:val="none" w:sz="0" w:space="0" w:color="auto"/>
        <w:left w:val="none" w:sz="0" w:space="0" w:color="auto"/>
        <w:bottom w:val="none" w:sz="0" w:space="0" w:color="auto"/>
        <w:right w:val="none" w:sz="0" w:space="0" w:color="auto"/>
      </w:divBdr>
    </w:div>
    <w:div w:id="1856963957">
      <w:bodyDiv w:val="1"/>
      <w:marLeft w:val="0"/>
      <w:marRight w:val="0"/>
      <w:marTop w:val="0"/>
      <w:marBottom w:val="0"/>
      <w:divBdr>
        <w:top w:val="none" w:sz="0" w:space="0" w:color="auto"/>
        <w:left w:val="none" w:sz="0" w:space="0" w:color="auto"/>
        <w:bottom w:val="none" w:sz="0" w:space="0" w:color="auto"/>
        <w:right w:val="none" w:sz="0" w:space="0" w:color="auto"/>
      </w:divBdr>
    </w:div>
    <w:div w:id="1928071786">
      <w:bodyDiv w:val="1"/>
      <w:marLeft w:val="0"/>
      <w:marRight w:val="0"/>
      <w:marTop w:val="0"/>
      <w:marBottom w:val="0"/>
      <w:divBdr>
        <w:top w:val="none" w:sz="0" w:space="0" w:color="auto"/>
        <w:left w:val="none" w:sz="0" w:space="0" w:color="auto"/>
        <w:bottom w:val="none" w:sz="0" w:space="0" w:color="auto"/>
        <w:right w:val="none" w:sz="0" w:space="0" w:color="auto"/>
      </w:divBdr>
    </w:div>
    <w:div w:id="204990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ata.gaworska@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purl.org/dc/dcmitype/"/>
    <ds:schemaRef ds:uri="http://purl.org/dc/terms/"/>
    <ds:schemaRef ds:uri="http://purl.org/dc/elements/1.1/"/>
    <ds:schemaRef ds:uri="ab6a7fc3-c441-41c3-bbfc-a960266391eb"/>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A9EB56A3-3E5D-4BE4-A9FB-F4AEC593D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7B2EF5-C77E-4A6E-8787-1D4F617A9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205</TotalTime>
  <Pages>12</Pages>
  <Words>4224</Words>
  <Characters>25348</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Hryniów Justyna [PGE Dystr. O.Łódź]</cp:lastModifiedBy>
  <cp:revision>43</cp:revision>
  <cp:lastPrinted>2024-07-15T11:21:00Z</cp:lastPrinted>
  <dcterms:created xsi:type="dcterms:W3CDTF">2025-10-21T10:16:00Z</dcterms:created>
  <dcterms:modified xsi:type="dcterms:W3CDTF">2025-12-05T05:31:00Z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ies>
</file>